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9F" w:rsidRDefault="001C4FE8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D01A9F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D01A9F">
        <w:rPr>
          <w:rFonts w:ascii="Times New Roman" w:hAnsi="Times New Roman"/>
          <w:b/>
          <w:bCs/>
          <w:sz w:val="24"/>
          <w:szCs w:val="24"/>
        </w:rPr>
        <w:t>Joseph H. Anthony</w:t>
      </w:r>
    </w:p>
    <w:p w:rsidR="00D01A9F" w:rsidRDefault="00D01A9F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Associate Professor of Accounting</w:t>
      </w:r>
    </w:p>
    <w:p w:rsidR="00D01A9F" w:rsidRDefault="00D01A9F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Michigan State University</w:t>
      </w:r>
    </w:p>
    <w:p w:rsidR="00D01A9F" w:rsidRDefault="00D01A9F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Curriculum Vita</w:t>
      </w:r>
    </w:p>
    <w:p w:rsidR="00D01A9F" w:rsidRDefault="00FA2ECF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April</w:t>
      </w:r>
      <w:r w:rsidR="004C40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28A2">
        <w:rPr>
          <w:rFonts w:ascii="Times New Roman" w:hAnsi="Times New Roman"/>
          <w:b/>
          <w:bCs/>
          <w:sz w:val="24"/>
          <w:szCs w:val="24"/>
        </w:rPr>
        <w:t>2</w:t>
      </w:r>
      <w:r w:rsidR="004C40C0">
        <w:rPr>
          <w:rFonts w:ascii="Times New Roman" w:hAnsi="Times New Roman"/>
          <w:b/>
          <w:bCs/>
          <w:sz w:val="24"/>
          <w:szCs w:val="24"/>
        </w:rPr>
        <w:t>0</w:t>
      </w:r>
      <w:r w:rsidR="00D01A9F">
        <w:rPr>
          <w:rFonts w:ascii="Times New Roman" w:hAnsi="Times New Roman"/>
          <w:b/>
          <w:bCs/>
          <w:sz w:val="24"/>
          <w:szCs w:val="24"/>
        </w:rPr>
        <w:t>, 201</w:t>
      </w:r>
      <w:r w:rsidR="00CD28A2">
        <w:rPr>
          <w:rFonts w:ascii="Times New Roman" w:hAnsi="Times New Roman"/>
          <w:b/>
          <w:bCs/>
          <w:sz w:val="24"/>
          <w:szCs w:val="24"/>
        </w:rPr>
        <w:t>3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N260 Business Administration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1931 </w:t>
      </w:r>
      <w:proofErr w:type="spellStart"/>
      <w:r>
        <w:rPr>
          <w:rFonts w:ascii="Times New Roman" w:hAnsi="Times New Roman"/>
          <w:sz w:val="24"/>
          <w:szCs w:val="24"/>
        </w:rPr>
        <w:t>Pinecrest</w:t>
      </w:r>
      <w:proofErr w:type="spellEnd"/>
      <w:r>
        <w:rPr>
          <w:rFonts w:ascii="Times New Roman" w:hAnsi="Times New Roman"/>
          <w:sz w:val="24"/>
          <w:szCs w:val="24"/>
        </w:rPr>
        <w:t xml:space="preserve"> Drive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East Lansing, MI 48824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East Lansing, MI 48823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(517) 432-2921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Phone: (517) 332-2713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Education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Ph.D. Accounting;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Ohio State University, 1984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M.S. Accounting;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Pennsylvania State University, 1974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B.A. Political Science;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Pennsylvania State University, 1971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Honors and Awards</w:t>
      </w:r>
    </w:p>
    <w:p w:rsidR="00FA2ECF" w:rsidRDefault="00FA2ECF" w:rsidP="00FA2E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Michigan State University, Accounting Students Outstanding Teacher Award, 2011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MSU CIBER Grant to supp</w:t>
      </w:r>
      <w:r w:rsidR="00FA2E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rt preliminary site visits in developing an international course for our MS Accounting program, 2009.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“Market Reaction to E-Commerce Impairments and Website Outages” with W. Choi and S. </w:t>
      </w:r>
      <w:proofErr w:type="spellStart"/>
      <w:r>
        <w:rPr>
          <w:rFonts w:ascii="Times New Roman" w:hAnsi="Times New Roman"/>
          <w:sz w:val="24"/>
          <w:szCs w:val="24"/>
        </w:rPr>
        <w:t>Grabski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European 2002 EABR Conference Best Paper Award; Rothenberg, Germany.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Michigan State University, Roland F. </w:t>
      </w:r>
      <w:proofErr w:type="spellStart"/>
      <w:r>
        <w:rPr>
          <w:rFonts w:ascii="Times New Roman" w:hAnsi="Times New Roman"/>
          <w:sz w:val="24"/>
          <w:szCs w:val="24"/>
        </w:rPr>
        <w:t>Salmonson</w:t>
      </w:r>
      <w:proofErr w:type="spellEnd"/>
      <w:r>
        <w:rPr>
          <w:rFonts w:ascii="Times New Roman" w:hAnsi="Times New Roman"/>
          <w:sz w:val="24"/>
          <w:szCs w:val="24"/>
        </w:rPr>
        <w:t xml:space="preserve"> Faculty Excellence in Teaching Award, 1999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Michigan State University, AURIG Grant, 1994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CIBER Faculty Development Grant, 1993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Lilly Foundation Teaching Fellowship, 1991-92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Research Grant, MSU Department of Accounting; 1988-97, 1984-86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Coopers and Lybrand Research Grant, with Professor Mead, 1985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Ernst and </w:t>
      </w:r>
      <w:proofErr w:type="spellStart"/>
      <w:r>
        <w:rPr>
          <w:rFonts w:ascii="Times New Roman" w:hAnsi="Times New Roman"/>
          <w:sz w:val="24"/>
          <w:szCs w:val="24"/>
        </w:rPr>
        <w:t>Whinney</w:t>
      </w:r>
      <w:proofErr w:type="spellEnd"/>
      <w:r>
        <w:rPr>
          <w:rFonts w:ascii="Times New Roman" w:hAnsi="Times New Roman"/>
          <w:sz w:val="24"/>
          <w:szCs w:val="24"/>
        </w:rPr>
        <w:t xml:space="preserve"> Doctoral Fellowship, 1982-83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Arthur Young Research Grant,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Ohio State University, 1981-82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Arthur Andersen Scholarship,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Ohio State University, 1982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Experience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Professor, Michigan State University, 1989-Present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Visiting Professor, Simon School of Business, University of Rochester, 1993-94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Visiting Professor, Rochester-Erasmus Executive MBA Program, Rotterdam, 1994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Assistant Professor, Michigan State University, 1983-89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Instructor, </w:t>
      </w:r>
      <w:proofErr w:type="spellStart"/>
      <w:r>
        <w:rPr>
          <w:rFonts w:ascii="Times New Roman" w:hAnsi="Times New Roman"/>
          <w:sz w:val="24"/>
          <w:szCs w:val="24"/>
        </w:rPr>
        <w:t>Touche</w:t>
      </w:r>
      <w:proofErr w:type="spellEnd"/>
      <w:r>
        <w:rPr>
          <w:rFonts w:ascii="Times New Roman" w:hAnsi="Times New Roman"/>
          <w:sz w:val="24"/>
          <w:szCs w:val="24"/>
        </w:rPr>
        <w:t xml:space="preserve"> Ross CPA Review Course, 1985-88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Graduate Teaching Assistant,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Ohio State University, 1979-83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Instructor, University of Louisville, 1977-79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Auditor, Ernst and </w:t>
      </w:r>
      <w:proofErr w:type="spellStart"/>
      <w:r>
        <w:rPr>
          <w:rFonts w:ascii="Times New Roman" w:hAnsi="Times New Roman"/>
          <w:sz w:val="24"/>
          <w:szCs w:val="24"/>
        </w:rPr>
        <w:t>Whinney</w:t>
      </w:r>
      <w:proofErr w:type="spellEnd"/>
      <w:r>
        <w:rPr>
          <w:rFonts w:ascii="Times New Roman" w:hAnsi="Times New Roman"/>
          <w:sz w:val="24"/>
          <w:szCs w:val="24"/>
        </w:rPr>
        <w:t>, 1973-77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</w:p>
    <w:p w:rsidR="00D01A9F" w:rsidRDefault="00D01A9F">
      <w:pPr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01A9F" w:rsidRDefault="00D01A9F" w:rsidP="00D01A9F">
      <w:p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  <w:t>Page 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D0DB3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Peer Reviewed Journal Articles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“Firm Size, Capital Structure and Earnings Announcement Price Response”,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Journal of Applied Business Research 24-1 (First Quarter 2008) 55-64.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“Market Reaction to E-Commerce Impairments and Website Outages” with W. Choi and S. </w:t>
      </w:r>
      <w:proofErr w:type="spellStart"/>
      <w:r>
        <w:rPr>
          <w:rFonts w:ascii="Times New Roman" w:hAnsi="Times New Roman"/>
          <w:sz w:val="24"/>
          <w:szCs w:val="24"/>
        </w:rPr>
        <w:t>Grabski</w:t>
      </w:r>
      <w:proofErr w:type="spellEnd"/>
      <w:r>
        <w:rPr>
          <w:rFonts w:ascii="Times New Roman" w:hAnsi="Times New Roman"/>
          <w:sz w:val="24"/>
          <w:szCs w:val="24"/>
        </w:rPr>
        <w:t>, International Journal of Accounting Information Systems (June 2006).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 Response to Discussant Comments “Market Reaction to E-Commerce Impairments and Website Outages” with W. Choi and S. </w:t>
      </w:r>
      <w:proofErr w:type="spellStart"/>
      <w:r>
        <w:rPr>
          <w:rFonts w:ascii="Times New Roman" w:hAnsi="Times New Roman"/>
          <w:sz w:val="24"/>
          <w:szCs w:val="24"/>
        </w:rPr>
        <w:t>Grabski</w:t>
      </w:r>
      <w:proofErr w:type="spellEnd"/>
      <w:r>
        <w:rPr>
          <w:rFonts w:ascii="Times New Roman" w:hAnsi="Times New Roman"/>
          <w:sz w:val="24"/>
          <w:szCs w:val="24"/>
        </w:rPr>
        <w:t>, International Journal of Accounting Information Systems (June 2006).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“As Easy as ABC”, Issues in Accounting Education (August 2004): 359-362.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"Accounting Estimation Errors and Firm Valuation in the Property-Casualty Insurance Industry" with Kathy Petroni, </w:t>
      </w:r>
      <w:r>
        <w:rPr>
          <w:rFonts w:ascii="Times New Roman" w:hAnsi="Times New Roman"/>
          <w:i/>
          <w:iCs/>
          <w:sz w:val="24"/>
          <w:szCs w:val="24"/>
        </w:rPr>
        <w:t>Journal of Accounting, Auditing, and Finance</w:t>
      </w:r>
      <w:r>
        <w:rPr>
          <w:rFonts w:ascii="Times New Roman" w:hAnsi="Times New Roman"/>
          <w:sz w:val="24"/>
          <w:szCs w:val="24"/>
        </w:rPr>
        <w:t xml:space="preserve"> (Summer 1997): 257-281.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"The Financial Reporting Response to FAS 94" with John </w:t>
      </w:r>
      <w:proofErr w:type="spellStart"/>
      <w:r>
        <w:rPr>
          <w:rFonts w:ascii="Times New Roman" w:hAnsi="Times New Roman"/>
          <w:sz w:val="24"/>
          <w:szCs w:val="24"/>
        </w:rPr>
        <w:t>Elfrink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MSCPA Accounting Case Book</w:t>
      </w:r>
      <w:r>
        <w:rPr>
          <w:rFonts w:ascii="Times New Roman" w:hAnsi="Times New Roman"/>
          <w:sz w:val="24"/>
          <w:szCs w:val="24"/>
        </w:rPr>
        <w:t>, MSCPA Educational Foundation (1996).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Association Between Accounting Performance Measures and Stock Prices:  A Test of the Life Cycle Hypothesis," with K. Ramesh, </w:t>
      </w:r>
      <w:r>
        <w:rPr>
          <w:rFonts w:ascii="Times New Roman" w:hAnsi="Times New Roman"/>
          <w:i/>
          <w:iCs/>
          <w:sz w:val="24"/>
          <w:szCs w:val="24"/>
        </w:rPr>
        <w:t>Journal of Accounting and Economics 15</w:t>
      </w:r>
      <w:r>
        <w:rPr>
          <w:rFonts w:ascii="Times New Roman" w:hAnsi="Times New Roman"/>
          <w:sz w:val="24"/>
          <w:szCs w:val="24"/>
        </w:rPr>
        <w:t xml:space="preserve"> (June/September 1992): 203-227.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Interrelation of Stock and Options Market Trading Volume," </w:t>
      </w:r>
      <w:r>
        <w:rPr>
          <w:rFonts w:ascii="Times New Roman" w:hAnsi="Times New Roman"/>
          <w:i/>
          <w:iCs/>
          <w:sz w:val="24"/>
          <w:szCs w:val="24"/>
        </w:rPr>
        <w:t>Journal of Finance</w:t>
      </w:r>
      <w:r>
        <w:rPr>
          <w:rFonts w:ascii="Times New Roman" w:hAnsi="Times New Roman"/>
          <w:sz w:val="24"/>
          <w:szCs w:val="24"/>
        </w:rPr>
        <w:t xml:space="preserve"> (September 1988): 949-964.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Effect of Information Announcements on Bid/Ask Spreads in the Call Options Market," </w:t>
      </w:r>
      <w:r>
        <w:rPr>
          <w:rFonts w:ascii="Times New Roman" w:hAnsi="Times New Roman"/>
          <w:i/>
          <w:iCs/>
          <w:sz w:val="24"/>
          <w:szCs w:val="24"/>
        </w:rPr>
        <w:t>Contemporary Accounting Research</w:t>
      </w:r>
      <w:r>
        <w:rPr>
          <w:rFonts w:ascii="Times New Roman" w:hAnsi="Times New Roman"/>
          <w:sz w:val="24"/>
          <w:szCs w:val="24"/>
        </w:rPr>
        <w:t xml:space="preserve"> (Spring 1987): 460-476.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"The Tax Basis Financial Reporting Alternative for Nonpublic Firms," with Steven Dilley.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Accounting Horizons</w:t>
      </w:r>
      <w:r>
        <w:rPr>
          <w:rFonts w:ascii="Times New Roman" w:hAnsi="Times New Roman"/>
          <w:sz w:val="24"/>
          <w:szCs w:val="24"/>
        </w:rPr>
        <w:t xml:space="preserve"> (September 1988): 41-47.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"SFAS 94 Amends Consolidation Principles to Reduce Off Balance Sheet Financing," with John </w:t>
      </w:r>
      <w:proofErr w:type="spellStart"/>
      <w:r>
        <w:rPr>
          <w:rFonts w:ascii="Times New Roman" w:hAnsi="Times New Roman"/>
          <w:sz w:val="24"/>
          <w:szCs w:val="24"/>
        </w:rPr>
        <w:t>Elfrink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The CPA Journal</w:t>
      </w:r>
      <w:r>
        <w:rPr>
          <w:rFonts w:ascii="Times New Roman" w:hAnsi="Times New Roman"/>
          <w:sz w:val="24"/>
          <w:szCs w:val="24"/>
        </w:rPr>
        <w:t xml:space="preserve"> (June 1989): 58-60.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New Corporate Alternative Minimum Tax," </w:t>
      </w:r>
      <w:r>
        <w:rPr>
          <w:rFonts w:ascii="Times New Roman" w:hAnsi="Times New Roman"/>
          <w:i/>
          <w:iCs/>
          <w:sz w:val="24"/>
          <w:szCs w:val="24"/>
        </w:rPr>
        <w:t>The CPA Journal</w:t>
      </w:r>
      <w:r>
        <w:rPr>
          <w:rFonts w:ascii="Times New Roman" w:hAnsi="Times New Roman"/>
          <w:sz w:val="24"/>
          <w:szCs w:val="24"/>
        </w:rPr>
        <w:t xml:space="preserve"> (December 1987): 68-74.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Tax Pressure on Financial Reporting," with Steven Dilley, </w:t>
      </w:r>
      <w:r>
        <w:rPr>
          <w:rFonts w:ascii="Times New Roman" w:hAnsi="Times New Roman"/>
          <w:i/>
          <w:iCs/>
          <w:sz w:val="24"/>
          <w:szCs w:val="24"/>
        </w:rPr>
        <w:t>Taxes - The Tax Magazine</w:t>
      </w:r>
      <w:r>
        <w:rPr>
          <w:rFonts w:ascii="Times New Roman" w:hAnsi="Times New Roman"/>
          <w:sz w:val="24"/>
          <w:szCs w:val="24"/>
        </w:rPr>
        <w:t xml:space="preserve"> (June 1988): 466-477.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"Chrysler Corporation: A Case Study on Consolidation of a Majority Owned Finance Subsidiary," </w:t>
      </w:r>
      <w:r>
        <w:rPr>
          <w:rFonts w:ascii="Times New Roman" w:hAnsi="Times New Roman"/>
          <w:i/>
          <w:iCs/>
          <w:sz w:val="24"/>
          <w:szCs w:val="24"/>
        </w:rPr>
        <w:t>Collected Papers of the Decision Sciences Institute Midwest Annual Meeting</w:t>
      </w:r>
      <w:r>
        <w:rPr>
          <w:rFonts w:ascii="Times New Roman" w:hAnsi="Times New Roman"/>
          <w:sz w:val="24"/>
          <w:szCs w:val="24"/>
        </w:rPr>
        <w:t xml:space="preserve"> (May 1988): 7-10.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Page 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"Joint Option Equity Analysis: An Investigation of Information Trading in the Call Options Market," </w:t>
      </w:r>
      <w:r>
        <w:rPr>
          <w:rFonts w:ascii="Times New Roman" w:hAnsi="Times New Roman"/>
          <w:i/>
          <w:iCs/>
          <w:sz w:val="24"/>
          <w:szCs w:val="24"/>
        </w:rPr>
        <w:t>Collected Papers of the AAA Western Regional Meeting</w:t>
      </w:r>
      <w:r>
        <w:rPr>
          <w:rFonts w:ascii="Times New Roman" w:hAnsi="Times New Roman"/>
          <w:sz w:val="24"/>
          <w:szCs w:val="24"/>
        </w:rPr>
        <w:t xml:space="preserve"> (April 1988): 2-10.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Working Papers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“The Magnitude and Efficacy of Earnings Management Prior to the Issuance of Public Debt”, with Bruce </w:t>
      </w:r>
      <w:proofErr w:type="spellStart"/>
      <w:r>
        <w:rPr>
          <w:rFonts w:ascii="Times New Roman" w:hAnsi="Times New Roman"/>
          <w:sz w:val="24"/>
          <w:szCs w:val="24"/>
        </w:rPr>
        <w:t>Bettinghaus</w:t>
      </w:r>
      <w:proofErr w:type="spellEnd"/>
      <w:r>
        <w:rPr>
          <w:rFonts w:ascii="Times New Roman" w:hAnsi="Times New Roman"/>
          <w:sz w:val="24"/>
          <w:szCs w:val="24"/>
        </w:rPr>
        <w:t xml:space="preserve"> and David Farber, currently under review at </w:t>
      </w:r>
      <w:r>
        <w:rPr>
          <w:rFonts w:ascii="Times New Roman" w:hAnsi="Times New Roman"/>
          <w:i/>
          <w:iCs/>
          <w:sz w:val="24"/>
          <w:szCs w:val="24"/>
        </w:rPr>
        <w:t>Review of Quantitative Finance and Accounting.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“Underperformance Subsequent to Debt and Equity Offerings”, with Bruce </w:t>
      </w:r>
      <w:proofErr w:type="spellStart"/>
      <w:r>
        <w:rPr>
          <w:rFonts w:ascii="Times New Roman" w:hAnsi="Times New Roman"/>
          <w:sz w:val="24"/>
          <w:szCs w:val="24"/>
        </w:rPr>
        <w:t>Bettinghaus</w:t>
      </w:r>
      <w:proofErr w:type="spellEnd"/>
      <w:r>
        <w:rPr>
          <w:rFonts w:ascii="Times New Roman" w:hAnsi="Times New Roman"/>
          <w:sz w:val="24"/>
          <w:szCs w:val="24"/>
        </w:rPr>
        <w:t xml:space="preserve"> and David Farber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“Economic Life Cycles, Endogenous Accounting Information, and Equity Returns” with Malcolm </w:t>
      </w:r>
      <w:proofErr w:type="spellStart"/>
      <w:r>
        <w:rPr>
          <w:rFonts w:ascii="Times New Roman" w:hAnsi="Times New Roman"/>
          <w:sz w:val="24"/>
          <w:szCs w:val="24"/>
        </w:rPr>
        <w:t>McLelland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D0DB3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Books</w:t>
      </w:r>
    </w:p>
    <w:p w:rsidR="00FA2ECF" w:rsidRDefault="00FA2ECF" w:rsidP="00D01A9F">
      <w:pPr>
        <w:rPr>
          <w:rFonts w:ascii="Times New Roman" w:hAnsi="Times New Roman"/>
          <w:sz w:val="24"/>
          <w:szCs w:val="24"/>
        </w:rPr>
      </w:pP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 w:rsidRPr="00FA2ECF">
        <w:rPr>
          <w:rFonts w:ascii="Times New Roman" w:hAnsi="Times New Roman"/>
          <w:iCs/>
          <w:sz w:val="24"/>
          <w:szCs w:val="24"/>
        </w:rPr>
        <w:t>Eleventh</w:t>
      </w:r>
      <w:r w:rsidRPr="00FA2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Edition, with </w:t>
      </w:r>
      <w:proofErr w:type="spellStart"/>
      <w:r>
        <w:rPr>
          <w:rFonts w:ascii="Times New Roman" w:hAnsi="Times New Roman"/>
          <w:sz w:val="24"/>
          <w:szCs w:val="24"/>
        </w:rPr>
        <w:t>Bettinghaus</w:t>
      </w:r>
      <w:proofErr w:type="spellEnd"/>
      <w:r>
        <w:rPr>
          <w:rFonts w:ascii="Times New Roman" w:hAnsi="Times New Roman"/>
          <w:sz w:val="24"/>
          <w:szCs w:val="24"/>
        </w:rPr>
        <w:t xml:space="preserve"> and Smith (</w:t>
      </w:r>
      <w:r w:rsidR="0049483B">
        <w:rPr>
          <w:rFonts w:ascii="Times New Roman" w:hAnsi="Times New Roman"/>
          <w:sz w:val="24"/>
          <w:szCs w:val="24"/>
        </w:rPr>
        <w:t>Prentice-Hall</w:t>
      </w:r>
      <w:r>
        <w:rPr>
          <w:rFonts w:ascii="Times New Roman" w:hAnsi="Times New Roman"/>
          <w:sz w:val="24"/>
          <w:szCs w:val="24"/>
        </w:rPr>
        <w:t xml:space="preserve"> 201</w:t>
      </w:r>
      <w:r w:rsidR="004948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Solutions Manual </w:t>
      </w:r>
      <w:r>
        <w:rPr>
          <w:rFonts w:ascii="Times New Roman" w:hAnsi="Times New Roman"/>
          <w:sz w:val="24"/>
          <w:szCs w:val="24"/>
        </w:rPr>
        <w:t xml:space="preserve">to accompany </w:t>
      </w:r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 w:rsidRPr="00FA2ECF">
        <w:rPr>
          <w:rFonts w:ascii="Times New Roman" w:hAnsi="Times New Roman"/>
          <w:iCs/>
          <w:sz w:val="24"/>
          <w:szCs w:val="24"/>
        </w:rPr>
        <w:t>Eleventh</w:t>
      </w:r>
      <w:r w:rsidRPr="00FA2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Edition, with </w:t>
      </w:r>
      <w:proofErr w:type="spellStart"/>
      <w:r>
        <w:rPr>
          <w:rFonts w:ascii="Times New Roman" w:hAnsi="Times New Roman"/>
          <w:sz w:val="24"/>
          <w:szCs w:val="24"/>
        </w:rPr>
        <w:t>Bettinghaus</w:t>
      </w:r>
      <w:proofErr w:type="spellEnd"/>
      <w:r>
        <w:rPr>
          <w:rFonts w:ascii="Times New Roman" w:hAnsi="Times New Roman"/>
          <w:sz w:val="24"/>
          <w:szCs w:val="24"/>
        </w:rPr>
        <w:t xml:space="preserve"> and Smith (</w:t>
      </w:r>
      <w:r w:rsidR="0049483B">
        <w:rPr>
          <w:rFonts w:ascii="Times New Roman" w:hAnsi="Times New Roman"/>
          <w:sz w:val="24"/>
          <w:szCs w:val="24"/>
        </w:rPr>
        <w:t>Prentice-Hall</w:t>
      </w:r>
      <w:r>
        <w:rPr>
          <w:rFonts w:ascii="Times New Roman" w:hAnsi="Times New Roman"/>
          <w:sz w:val="24"/>
          <w:szCs w:val="24"/>
        </w:rPr>
        <w:t>, 201</w:t>
      </w:r>
      <w:r w:rsidR="004948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Accounting,</w:t>
      </w:r>
      <w:r>
        <w:rPr>
          <w:rFonts w:ascii="Times New Roman" w:hAnsi="Times New Roman"/>
          <w:sz w:val="24"/>
          <w:szCs w:val="24"/>
        </w:rPr>
        <w:t xml:space="preserve"> Eighth Edition (Wiley Publishing, 2011).</w:t>
      </w: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>
        <w:rPr>
          <w:rFonts w:ascii="Times New Roman" w:hAnsi="Times New Roman"/>
          <w:sz w:val="24"/>
          <w:szCs w:val="24"/>
        </w:rPr>
        <w:t xml:space="preserve">Tenth Edition, with Clement and </w:t>
      </w:r>
      <w:proofErr w:type="spellStart"/>
      <w:r>
        <w:rPr>
          <w:rFonts w:ascii="Times New Roman" w:hAnsi="Times New Roman"/>
          <w:sz w:val="24"/>
          <w:szCs w:val="24"/>
        </w:rPr>
        <w:t>Lowensohn</w:t>
      </w:r>
      <w:proofErr w:type="spellEnd"/>
      <w:r>
        <w:rPr>
          <w:rFonts w:ascii="Times New Roman" w:hAnsi="Times New Roman"/>
          <w:sz w:val="24"/>
          <w:szCs w:val="24"/>
        </w:rPr>
        <w:t xml:space="preserve"> (Prentice-Hall, 2009).</w:t>
      </w: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Solutions Manual </w:t>
      </w:r>
      <w:r>
        <w:rPr>
          <w:rFonts w:ascii="Times New Roman" w:hAnsi="Times New Roman"/>
          <w:sz w:val="24"/>
          <w:szCs w:val="24"/>
        </w:rPr>
        <w:t xml:space="preserve">to accompany </w:t>
      </w:r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>
        <w:rPr>
          <w:rFonts w:ascii="Times New Roman" w:hAnsi="Times New Roman"/>
          <w:sz w:val="24"/>
          <w:szCs w:val="24"/>
        </w:rPr>
        <w:t xml:space="preserve">Tenth Edition, with Clement and </w:t>
      </w:r>
      <w:proofErr w:type="spellStart"/>
      <w:r>
        <w:rPr>
          <w:rFonts w:ascii="Times New Roman" w:hAnsi="Times New Roman"/>
          <w:sz w:val="24"/>
          <w:szCs w:val="24"/>
        </w:rPr>
        <w:t>Lowensohn</w:t>
      </w:r>
      <w:proofErr w:type="spellEnd"/>
      <w:r>
        <w:rPr>
          <w:rFonts w:ascii="Times New Roman" w:hAnsi="Times New Roman"/>
          <w:sz w:val="24"/>
          <w:szCs w:val="24"/>
        </w:rPr>
        <w:t xml:space="preserve"> (Prentice-Hall, 2009).</w:t>
      </w: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Accounting,</w:t>
      </w:r>
      <w:r>
        <w:rPr>
          <w:rFonts w:ascii="Times New Roman" w:hAnsi="Times New Roman"/>
          <w:sz w:val="24"/>
          <w:szCs w:val="24"/>
        </w:rPr>
        <w:t xml:space="preserve"> Seventh Edition, with Robin Clement (Wiley Publishing, 2009).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>
        <w:rPr>
          <w:rFonts w:ascii="Times New Roman" w:hAnsi="Times New Roman"/>
          <w:sz w:val="24"/>
          <w:szCs w:val="24"/>
        </w:rPr>
        <w:t xml:space="preserve">Ninth Edition, with Beams, Clement and </w:t>
      </w:r>
      <w:proofErr w:type="spellStart"/>
      <w:r>
        <w:rPr>
          <w:rFonts w:ascii="Times New Roman" w:hAnsi="Times New Roman"/>
          <w:sz w:val="24"/>
          <w:szCs w:val="24"/>
        </w:rPr>
        <w:t>Lowensohn</w:t>
      </w:r>
      <w:proofErr w:type="spellEnd"/>
      <w:r>
        <w:rPr>
          <w:rFonts w:ascii="Times New Roman" w:hAnsi="Times New Roman"/>
          <w:sz w:val="24"/>
          <w:szCs w:val="24"/>
        </w:rPr>
        <w:t xml:space="preserve"> (Prentice-Hall, 2006).</w:t>
      </w:r>
      <w:proofErr w:type="gramEnd"/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Solutions Manual </w:t>
      </w:r>
      <w:r>
        <w:rPr>
          <w:rFonts w:ascii="Times New Roman" w:hAnsi="Times New Roman"/>
          <w:sz w:val="24"/>
          <w:szCs w:val="24"/>
        </w:rPr>
        <w:t xml:space="preserve">to accompany </w:t>
      </w:r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>
        <w:rPr>
          <w:rFonts w:ascii="Times New Roman" w:hAnsi="Times New Roman"/>
          <w:sz w:val="24"/>
          <w:szCs w:val="24"/>
        </w:rPr>
        <w:t xml:space="preserve">Ninth Edition, with Beams, Clement and </w:t>
      </w:r>
      <w:proofErr w:type="spellStart"/>
      <w:r>
        <w:rPr>
          <w:rFonts w:ascii="Times New Roman" w:hAnsi="Times New Roman"/>
          <w:sz w:val="24"/>
          <w:szCs w:val="24"/>
        </w:rPr>
        <w:t>Lowensohn</w:t>
      </w:r>
      <w:proofErr w:type="spellEnd"/>
      <w:r>
        <w:rPr>
          <w:rFonts w:ascii="Times New Roman" w:hAnsi="Times New Roman"/>
          <w:sz w:val="24"/>
          <w:szCs w:val="24"/>
        </w:rPr>
        <w:t xml:space="preserve"> (Prentice-Hall, 2006).</w:t>
      </w:r>
    </w:p>
    <w:p w:rsidR="00D01A9F" w:rsidRDefault="00D01A9F" w:rsidP="00D01A9F">
      <w:pPr>
        <w:rPr>
          <w:rFonts w:ascii="Times New Roman" w:hAnsi="Times New Roman"/>
          <w:i/>
          <w:i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Accounting,</w:t>
      </w:r>
      <w:r>
        <w:rPr>
          <w:rFonts w:ascii="Times New Roman" w:hAnsi="Times New Roman"/>
          <w:sz w:val="24"/>
          <w:szCs w:val="24"/>
        </w:rPr>
        <w:t xml:space="preserve"> Sixth Edition, with Robin Clement (Wiley Publishing, 2006).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A87573" w:rsidRDefault="00A87573" w:rsidP="00D01A9F">
      <w:pPr>
        <w:tabs>
          <w:tab w:val="right" w:pos="9360"/>
        </w:tabs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tabs>
          <w:tab w:val="right" w:pos="93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  <w:t>Page 4</w:t>
      </w: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D0DB3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Books</w:t>
      </w:r>
      <w:r w:rsidR="00D01A9F">
        <w:rPr>
          <w:rFonts w:ascii="Times New Roman" w:hAnsi="Times New Roman"/>
          <w:sz w:val="24"/>
          <w:szCs w:val="24"/>
        </w:rPr>
        <w:t xml:space="preserve"> (continued)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Advanced Accounting, </w:t>
      </w:r>
      <w:r>
        <w:rPr>
          <w:rFonts w:ascii="Times New Roman" w:hAnsi="Times New Roman"/>
          <w:sz w:val="24"/>
          <w:szCs w:val="24"/>
        </w:rPr>
        <w:t xml:space="preserve">Eighth Edition, with Beams, Clement and </w:t>
      </w:r>
      <w:proofErr w:type="spellStart"/>
      <w:r>
        <w:rPr>
          <w:rFonts w:ascii="Times New Roman" w:hAnsi="Times New Roman"/>
          <w:sz w:val="24"/>
          <w:szCs w:val="24"/>
        </w:rPr>
        <w:t>Lowensohn</w:t>
      </w:r>
      <w:proofErr w:type="spellEnd"/>
      <w:r>
        <w:rPr>
          <w:rFonts w:ascii="Times New Roman" w:hAnsi="Times New Roman"/>
          <w:sz w:val="24"/>
          <w:szCs w:val="24"/>
        </w:rPr>
        <w:t xml:space="preserve"> (Prentice-Hall, 2003) (new lead author).</w:t>
      </w: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Accounting,</w:t>
      </w:r>
      <w:r>
        <w:rPr>
          <w:rFonts w:ascii="Times New Roman" w:hAnsi="Times New Roman"/>
          <w:sz w:val="24"/>
          <w:szCs w:val="24"/>
        </w:rPr>
        <w:t xml:space="preserve"> Fifth Edition, with Robin Clement (Wiley Publishing, 2002).</w:t>
      </w: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Accounting,</w:t>
      </w:r>
      <w:r>
        <w:rPr>
          <w:rFonts w:ascii="Times New Roman" w:hAnsi="Times New Roman"/>
          <w:sz w:val="24"/>
          <w:szCs w:val="24"/>
        </w:rPr>
        <w:t xml:space="preserve"> Fourth Edition, with Robin Clement (ITP / South-Western Publishing, 1999).</w:t>
      </w:r>
    </w:p>
    <w:p w:rsidR="00FA2ECF" w:rsidRDefault="00FA2ECF" w:rsidP="00FA2ECF">
      <w:pPr>
        <w:rPr>
          <w:rFonts w:ascii="Times New Roman" w:hAnsi="Times New Roman"/>
          <w:i/>
          <w:i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Financial Accounting: An Integrated Approach</w:t>
      </w:r>
      <w:r>
        <w:rPr>
          <w:rFonts w:ascii="Times New Roman" w:hAnsi="Times New Roman"/>
          <w:sz w:val="24"/>
          <w:szCs w:val="24"/>
        </w:rPr>
        <w:t xml:space="preserve">, with Michael </w:t>
      </w:r>
      <w:proofErr w:type="spellStart"/>
      <w:r>
        <w:rPr>
          <w:rFonts w:ascii="Times New Roman" w:hAnsi="Times New Roman"/>
          <w:sz w:val="24"/>
          <w:szCs w:val="24"/>
        </w:rPr>
        <w:t>Gibbins</w:t>
      </w:r>
      <w:proofErr w:type="spellEnd"/>
      <w:r>
        <w:rPr>
          <w:rFonts w:ascii="Times New Roman" w:hAnsi="Times New Roman"/>
          <w:sz w:val="24"/>
          <w:szCs w:val="24"/>
        </w:rPr>
        <w:t xml:space="preserve"> (South-Western Publishing 1996).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Solutions Manual</w:t>
      </w:r>
      <w:r>
        <w:rPr>
          <w:rFonts w:ascii="Times New Roman" w:hAnsi="Times New Roman"/>
          <w:sz w:val="24"/>
          <w:szCs w:val="24"/>
        </w:rPr>
        <w:t xml:space="preserve"> to accompany </w:t>
      </w:r>
      <w:r>
        <w:rPr>
          <w:rFonts w:ascii="Times New Roman" w:hAnsi="Times New Roman"/>
          <w:i/>
          <w:iCs/>
          <w:sz w:val="24"/>
          <w:szCs w:val="24"/>
        </w:rPr>
        <w:t>Financial Accounting: An Integrated Approach</w:t>
      </w:r>
      <w:r>
        <w:rPr>
          <w:rFonts w:ascii="Times New Roman" w:hAnsi="Times New Roman"/>
          <w:sz w:val="24"/>
          <w:szCs w:val="24"/>
        </w:rPr>
        <w:t xml:space="preserve">, with Michael </w:t>
      </w:r>
      <w:proofErr w:type="spellStart"/>
      <w:r>
        <w:rPr>
          <w:rFonts w:ascii="Times New Roman" w:hAnsi="Times New Roman"/>
          <w:sz w:val="24"/>
          <w:szCs w:val="24"/>
        </w:rPr>
        <w:t>Gibbins</w:t>
      </w:r>
      <w:proofErr w:type="spellEnd"/>
      <w:r>
        <w:rPr>
          <w:rFonts w:ascii="Times New Roman" w:hAnsi="Times New Roman"/>
          <w:sz w:val="24"/>
          <w:szCs w:val="24"/>
        </w:rPr>
        <w:t xml:space="preserve"> (South-Western Publishing 1996).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Instructors' Manual</w:t>
      </w:r>
      <w:r>
        <w:rPr>
          <w:rFonts w:ascii="Times New Roman" w:hAnsi="Times New Roman"/>
          <w:sz w:val="24"/>
          <w:szCs w:val="24"/>
        </w:rPr>
        <w:t xml:space="preserve"> to accompany </w:t>
      </w:r>
      <w:r>
        <w:rPr>
          <w:rFonts w:ascii="Times New Roman" w:hAnsi="Times New Roman"/>
          <w:i/>
          <w:iCs/>
          <w:sz w:val="24"/>
          <w:szCs w:val="24"/>
        </w:rPr>
        <w:t>Financial Accounting: An Integrated Approach</w:t>
      </w:r>
      <w:r>
        <w:rPr>
          <w:rFonts w:ascii="Times New Roman" w:hAnsi="Times New Roman"/>
          <w:sz w:val="24"/>
          <w:szCs w:val="24"/>
        </w:rPr>
        <w:t xml:space="preserve">, with Michael </w:t>
      </w:r>
      <w:proofErr w:type="spellStart"/>
      <w:r>
        <w:rPr>
          <w:rFonts w:ascii="Times New Roman" w:hAnsi="Times New Roman"/>
          <w:sz w:val="24"/>
          <w:szCs w:val="24"/>
        </w:rPr>
        <w:t>Gibbins</w:t>
      </w:r>
      <w:proofErr w:type="spellEnd"/>
      <w:r>
        <w:rPr>
          <w:rFonts w:ascii="Times New Roman" w:hAnsi="Times New Roman"/>
          <w:sz w:val="24"/>
          <w:szCs w:val="24"/>
        </w:rPr>
        <w:t xml:space="preserve"> (South-Western Publishing 1996).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Accounting,</w:t>
      </w:r>
      <w:r>
        <w:rPr>
          <w:rFonts w:ascii="Times New Roman" w:hAnsi="Times New Roman"/>
          <w:sz w:val="24"/>
          <w:szCs w:val="24"/>
        </w:rPr>
        <w:t xml:space="preserve"> Third Edition, with Robin Clement (South-Western Publishing, 1996).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Student Study Guide</w:t>
      </w:r>
      <w:r>
        <w:rPr>
          <w:rFonts w:ascii="Times New Roman" w:hAnsi="Times New Roman"/>
          <w:sz w:val="24"/>
          <w:szCs w:val="24"/>
        </w:rPr>
        <w:t xml:space="preserve"> to accompany Pratt's </w:t>
      </w:r>
      <w:r>
        <w:rPr>
          <w:rFonts w:ascii="Times New Roman" w:hAnsi="Times New Roman"/>
          <w:i/>
          <w:iCs/>
          <w:sz w:val="24"/>
          <w:szCs w:val="24"/>
        </w:rPr>
        <w:t>Financial Accounting</w:t>
      </w:r>
      <w:r>
        <w:rPr>
          <w:rFonts w:ascii="Times New Roman" w:hAnsi="Times New Roman"/>
          <w:sz w:val="24"/>
          <w:szCs w:val="24"/>
        </w:rPr>
        <w:t>, Second Edition, with Robin Clement (South-Western Publishing 1993).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Test Bank</w:t>
      </w:r>
      <w:r>
        <w:rPr>
          <w:rFonts w:ascii="Times New Roman" w:hAnsi="Times New Roman"/>
          <w:sz w:val="24"/>
          <w:szCs w:val="24"/>
        </w:rPr>
        <w:t xml:space="preserve"> to accompany </w:t>
      </w:r>
      <w:proofErr w:type="spellStart"/>
      <w:r>
        <w:rPr>
          <w:rFonts w:ascii="Times New Roman" w:hAnsi="Times New Roman"/>
          <w:sz w:val="24"/>
          <w:szCs w:val="24"/>
        </w:rPr>
        <w:t>Danos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Imhoff's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Financial Accounting</w:t>
      </w:r>
      <w:r>
        <w:rPr>
          <w:rFonts w:ascii="Times New Roman" w:hAnsi="Times New Roman"/>
          <w:sz w:val="24"/>
          <w:szCs w:val="24"/>
        </w:rPr>
        <w:t>, Second Edition (Richard D. Irwin, Inc. 1993).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Test Bank</w:t>
      </w:r>
      <w:r>
        <w:rPr>
          <w:rFonts w:ascii="Times New Roman" w:hAnsi="Times New Roman"/>
          <w:sz w:val="24"/>
          <w:szCs w:val="24"/>
        </w:rPr>
        <w:t xml:space="preserve"> to accompany </w:t>
      </w:r>
      <w:proofErr w:type="spellStart"/>
      <w:r>
        <w:rPr>
          <w:rFonts w:ascii="Times New Roman" w:hAnsi="Times New Roman"/>
          <w:sz w:val="24"/>
          <w:szCs w:val="24"/>
        </w:rPr>
        <w:t>Danos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Imhoff's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Financial Accounting</w:t>
      </w:r>
      <w:r>
        <w:rPr>
          <w:rFonts w:ascii="Times New Roman" w:hAnsi="Times New Roman"/>
          <w:sz w:val="24"/>
          <w:szCs w:val="24"/>
        </w:rPr>
        <w:t>, First Edition (Richard D. Irwin, Inc. 1990).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Course Notes for Financial Accounting</w:t>
      </w:r>
      <w:r>
        <w:rPr>
          <w:rFonts w:ascii="Times New Roman" w:hAnsi="Times New Roman"/>
          <w:sz w:val="24"/>
          <w:szCs w:val="24"/>
        </w:rPr>
        <w:t>, First Edition (McGraw-Hill, Inc. 1990).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DeGroot</w:t>
      </w:r>
      <w:proofErr w:type="spellEnd"/>
      <w:r>
        <w:rPr>
          <w:rFonts w:ascii="Times New Roman" w:hAnsi="Times New Roman"/>
          <w:sz w:val="24"/>
          <w:szCs w:val="24"/>
        </w:rPr>
        <w:t xml:space="preserve"> Products Company," with George C. Mead, in </w:t>
      </w:r>
      <w:r>
        <w:rPr>
          <w:rFonts w:ascii="Times New Roman" w:hAnsi="Times New Roman"/>
          <w:i/>
          <w:iCs/>
          <w:sz w:val="24"/>
          <w:szCs w:val="24"/>
        </w:rPr>
        <w:t>Computer Integration into the Accounting Curriculum: Case Studies</w:t>
      </w:r>
      <w:r>
        <w:rPr>
          <w:rFonts w:ascii="Times New Roman" w:hAnsi="Times New Roman"/>
          <w:sz w:val="24"/>
          <w:szCs w:val="24"/>
        </w:rPr>
        <w:t>, Edited by Robert W. Ingram, (Coopers and Lybrand Foundation and the American Accounting Association: Sarasota, Florida), Accounting Education Series, Volume 8, 1988: 152-158.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Reprints</w:t>
      </w: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"The Association Between Accounting Performance Measures and Stock Prices: A Test of the Life Cycle Hypothesis," with K. Ramesh, in Ray Ball and S.P. Kothari, </w:t>
      </w:r>
      <w:r>
        <w:rPr>
          <w:rFonts w:ascii="Times New Roman" w:hAnsi="Times New Roman"/>
          <w:i/>
          <w:iCs/>
          <w:sz w:val="24"/>
          <w:szCs w:val="24"/>
        </w:rPr>
        <w:t>Financial Statement Analysis</w:t>
      </w:r>
      <w:r>
        <w:rPr>
          <w:rFonts w:ascii="Times New Roman" w:hAnsi="Times New Roman"/>
          <w:sz w:val="24"/>
          <w:szCs w:val="24"/>
        </w:rPr>
        <w:t xml:space="preserve"> (McGraw-Hill 1994).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FA2ECF" w:rsidRDefault="00FA2ECF" w:rsidP="00FA2ECF">
      <w:pPr>
        <w:tabs>
          <w:tab w:val="right" w:pos="93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  <w:t>Page 5</w:t>
      </w: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"The New Corporate Alternative Minimum Tax," Florida Institute of CPAs, 1988.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"The Tax Pressure on GAAP," North Texas State University, 1988.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"Chrysler Corporation: A Case Study on Consolidation of a Majority</w:t>
      </w:r>
      <w:r w:rsidR="00AA453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Owned Finance Subsidiary," Fairfield University, 1988.</w:t>
      </w:r>
      <w:proofErr w:type="gramEnd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D0DB3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Non-peer Reviewed Journal Articles</w:t>
      </w: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Book Review, M.J.R. </w:t>
      </w:r>
      <w:proofErr w:type="spellStart"/>
      <w:r>
        <w:rPr>
          <w:rFonts w:ascii="Times New Roman" w:hAnsi="Times New Roman"/>
          <w:sz w:val="24"/>
          <w:szCs w:val="24"/>
        </w:rPr>
        <w:t>Gaffikin</w:t>
      </w:r>
      <w:proofErr w:type="spellEnd"/>
      <w:r>
        <w:rPr>
          <w:rFonts w:ascii="Times New Roman" w:hAnsi="Times New Roman"/>
          <w:sz w:val="24"/>
          <w:szCs w:val="24"/>
        </w:rPr>
        <w:t xml:space="preserve">, "Accounting Methodology and the Work of R.J. Chambers", </w:t>
      </w:r>
      <w:r>
        <w:rPr>
          <w:rFonts w:ascii="Times New Roman" w:hAnsi="Times New Roman"/>
          <w:i/>
          <w:iCs/>
          <w:sz w:val="24"/>
          <w:szCs w:val="24"/>
        </w:rPr>
        <w:t>The Accounting Review</w:t>
      </w:r>
      <w:r>
        <w:rPr>
          <w:rFonts w:ascii="Times New Roman" w:hAnsi="Times New Roman"/>
          <w:sz w:val="24"/>
          <w:szCs w:val="24"/>
        </w:rPr>
        <w:t xml:space="preserve"> (July 1991): 659-660.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"Introductory Financial Accounting at MSU", with Alvin A. </w:t>
      </w:r>
      <w:proofErr w:type="spellStart"/>
      <w:r>
        <w:rPr>
          <w:rFonts w:ascii="Times New Roman" w:hAnsi="Times New Roman"/>
          <w:sz w:val="24"/>
          <w:szCs w:val="24"/>
        </w:rPr>
        <w:t>Arens</w:t>
      </w:r>
      <w:proofErr w:type="spellEnd"/>
      <w:r>
        <w:rPr>
          <w:rFonts w:ascii="Times New Roman" w:hAnsi="Times New Roman"/>
          <w:sz w:val="24"/>
          <w:szCs w:val="24"/>
        </w:rPr>
        <w:t xml:space="preserve"> and Melvin C. O'Connor, </w:t>
      </w:r>
      <w:r>
        <w:rPr>
          <w:rFonts w:ascii="Times New Roman" w:hAnsi="Times New Roman"/>
          <w:i/>
          <w:iCs/>
          <w:sz w:val="24"/>
          <w:szCs w:val="24"/>
        </w:rPr>
        <w:t>Accounting Education News</w:t>
      </w:r>
      <w:r>
        <w:rPr>
          <w:rFonts w:ascii="Times New Roman" w:hAnsi="Times New Roman"/>
          <w:sz w:val="24"/>
          <w:szCs w:val="24"/>
        </w:rPr>
        <w:t xml:space="preserve"> (July 1991).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194090" w:rsidRDefault="00194090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Peer Reviewed Presentations</w:t>
      </w:r>
    </w:p>
    <w:p w:rsidR="00194090" w:rsidRDefault="00194090" w:rsidP="001940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EABR Conference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Sienna, Italy, 2006;</w:t>
      </w:r>
      <w:r>
        <w:rPr>
          <w:rFonts w:ascii="Times New Roman" w:hAnsi="Times New Roman"/>
          <w:b/>
          <w:bCs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>AAA Annual Meeting; San Antonio, TX, 2002</w:t>
      </w:r>
      <w:r>
        <w:rPr>
          <w:rFonts w:ascii="Times New Roman" w:hAnsi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European EABR Conference; Rothenberg, Germany, 2002; KPMG/JAAF Conference, 1996; AAA Mid-Atlantic Meeting; Wilmington, DE, 1989; AAA Annual Meeting; Orlando, FL, 1988; Midwest Decision Sciences Institute Annual Meeting; Louisville, KY, 1988; AAA Western Meeting; Monterey, CA, 1988; AAA Mid-Atlantic Meeting; University Park, PA, 1988; AAA Northeast Meeting; Burlington, VT, 1988; AAA Mid-Atlantic Meeting; Atlantic City, NJ, 1987; Michigan Association of CPAs, CPE Seminars, 1988, 1985, 1986</w:t>
      </w:r>
    </w:p>
    <w:p w:rsidR="00194090" w:rsidRDefault="00194090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D0DB3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Faculty Research Seminars</w:t>
      </w: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Ohio State University, 1996; University of Rochester, 1993; Michigan State University, 1993; University of Cincinnati, 1988; Rice University, 1988; University of Maryland, 1988; </w:t>
      </w:r>
    </w:p>
    <w:p w:rsidR="00194090" w:rsidRDefault="00194090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Dissertations Chaired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Malcolm </w:t>
      </w:r>
      <w:proofErr w:type="spellStart"/>
      <w:r>
        <w:rPr>
          <w:rFonts w:ascii="Times New Roman" w:hAnsi="Times New Roman"/>
          <w:sz w:val="24"/>
          <w:szCs w:val="24"/>
        </w:rPr>
        <w:t>McLelland</w:t>
      </w:r>
      <w:proofErr w:type="spellEnd"/>
      <w:r>
        <w:rPr>
          <w:rFonts w:ascii="Times New Roman" w:hAnsi="Times New Roman"/>
          <w:sz w:val="24"/>
          <w:szCs w:val="24"/>
        </w:rPr>
        <w:t xml:space="preserve">, 1999; Lydia (Whitt) </w:t>
      </w:r>
      <w:proofErr w:type="spellStart"/>
      <w:r>
        <w:rPr>
          <w:rFonts w:ascii="Times New Roman" w:hAnsi="Times New Roman"/>
          <w:sz w:val="24"/>
          <w:szCs w:val="24"/>
        </w:rPr>
        <w:t>Rosencrants</w:t>
      </w:r>
      <w:proofErr w:type="spellEnd"/>
      <w:r>
        <w:rPr>
          <w:rFonts w:ascii="Times New Roman" w:hAnsi="Times New Roman"/>
          <w:sz w:val="24"/>
          <w:szCs w:val="24"/>
        </w:rPr>
        <w:t xml:space="preserve">, 1999; Sandra Callaghan, 1998; Norman Godwin, 1996; </w:t>
      </w:r>
      <w:proofErr w:type="spellStart"/>
      <w:r>
        <w:rPr>
          <w:rFonts w:ascii="Times New Roman" w:hAnsi="Times New Roman"/>
          <w:sz w:val="24"/>
          <w:szCs w:val="24"/>
        </w:rPr>
        <w:t>Daching</w:t>
      </w:r>
      <w:proofErr w:type="spellEnd"/>
      <w:r>
        <w:rPr>
          <w:rFonts w:ascii="Times New Roman" w:hAnsi="Times New Roman"/>
          <w:sz w:val="24"/>
          <w:szCs w:val="24"/>
        </w:rPr>
        <w:t xml:space="preserve"> Qi, 1996; Kimberly (</w:t>
      </w:r>
      <w:proofErr w:type="spellStart"/>
      <w:r>
        <w:rPr>
          <w:rFonts w:ascii="Times New Roman" w:hAnsi="Times New Roman"/>
          <w:sz w:val="24"/>
          <w:szCs w:val="24"/>
        </w:rPr>
        <w:t>Galligan</w:t>
      </w:r>
      <w:proofErr w:type="spellEnd"/>
      <w:r>
        <w:rPr>
          <w:rFonts w:ascii="Times New Roman" w:hAnsi="Times New Roman"/>
          <w:sz w:val="24"/>
          <w:szCs w:val="24"/>
        </w:rPr>
        <w:t xml:space="preserve">) Key, 1995; Robin Clement, 1993; Susan Gill, 1993; K. Ramesh, 1992; Jeff </w:t>
      </w:r>
      <w:proofErr w:type="spellStart"/>
      <w:r>
        <w:rPr>
          <w:rFonts w:ascii="Times New Roman" w:hAnsi="Times New Roman"/>
          <w:sz w:val="24"/>
          <w:szCs w:val="24"/>
        </w:rPr>
        <w:t>Archambault</w:t>
      </w:r>
      <w:proofErr w:type="spellEnd"/>
      <w:r>
        <w:rPr>
          <w:rFonts w:ascii="Times New Roman" w:hAnsi="Times New Roman"/>
          <w:sz w:val="24"/>
          <w:szCs w:val="24"/>
        </w:rPr>
        <w:t>, 1990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Dissertation Committee Member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Wooseok</w:t>
      </w:r>
      <w:proofErr w:type="spellEnd"/>
      <w:r>
        <w:rPr>
          <w:rFonts w:ascii="Times New Roman" w:hAnsi="Times New Roman"/>
          <w:sz w:val="24"/>
          <w:szCs w:val="24"/>
        </w:rPr>
        <w:t xml:space="preserve"> Choi (accounting); Angela Andrews ((accounting); Stefanie Tate (accounting); Rebecca </w:t>
      </w:r>
      <w:proofErr w:type="spellStart"/>
      <w:r>
        <w:rPr>
          <w:rFonts w:ascii="Times New Roman" w:hAnsi="Times New Roman"/>
          <w:sz w:val="24"/>
          <w:szCs w:val="24"/>
        </w:rPr>
        <w:t>Shortridge</w:t>
      </w:r>
      <w:proofErr w:type="spellEnd"/>
      <w:r>
        <w:rPr>
          <w:rFonts w:ascii="Times New Roman" w:hAnsi="Times New Roman"/>
          <w:sz w:val="24"/>
          <w:szCs w:val="24"/>
        </w:rPr>
        <w:t xml:space="preserve"> (accounting); Ralph </w:t>
      </w:r>
      <w:proofErr w:type="spellStart"/>
      <w:r>
        <w:rPr>
          <w:rFonts w:ascii="Times New Roman" w:hAnsi="Times New Roman"/>
          <w:sz w:val="24"/>
          <w:szCs w:val="24"/>
        </w:rPr>
        <w:t>Trecartin</w:t>
      </w:r>
      <w:proofErr w:type="spellEnd"/>
      <w:r>
        <w:rPr>
          <w:rFonts w:ascii="Times New Roman" w:hAnsi="Times New Roman"/>
          <w:sz w:val="24"/>
          <w:szCs w:val="24"/>
        </w:rPr>
        <w:t xml:space="preserve"> (finance); Tony </w:t>
      </w:r>
      <w:proofErr w:type="spellStart"/>
      <w:r>
        <w:rPr>
          <w:rFonts w:ascii="Times New Roman" w:hAnsi="Times New Roman"/>
          <w:sz w:val="24"/>
          <w:szCs w:val="24"/>
        </w:rPr>
        <w:t>Altobelli</w:t>
      </w:r>
      <w:proofErr w:type="spellEnd"/>
      <w:r>
        <w:rPr>
          <w:rFonts w:ascii="Times New Roman" w:hAnsi="Times New Roman"/>
          <w:sz w:val="24"/>
          <w:szCs w:val="24"/>
        </w:rPr>
        <w:t xml:space="preserve"> (finance); Sanjay Gupta (accounting); </w:t>
      </w:r>
      <w:proofErr w:type="spellStart"/>
      <w:r>
        <w:rPr>
          <w:rFonts w:ascii="Times New Roman" w:hAnsi="Times New Roman"/>
          <w:sz w:val="24"/>
          <w:szCs w:val="24"/>
        </w:rPr>
        <w:t>Duangporn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Chatonakarn</w:t>
      </w:r>
      <w:proofErr w:type="spellEnd"/>
      <w:r>
        <w:rPr>
          <w:rFonts w:ascii="Times New Roman" w:hAnsi="Times New Roman"/>
          <w:sz w:val="24"/>
          <w:szCs w:val="24"/>
        </w:rPr>
        <w:t xml:space="preserve"> (management); Claudia Kocher (finance); Marcus Chung (finance); Mark </w:t>
      </w:r>
      <w:proofErr w:type="spellStart"/>
      <w:r>
        <w:rPr>
          <w:rFonts w:ascii="Times New Roman" w:hAnsi="Times New Roman"/>
          <w:sz w:val="24"/>
          <w:szCs w:val="24"/>
        </w:rPr>
        <w:t>Harvill</w:t>
      </w:r>
      <w:proofErr w:type="spellEnd"/>
      <w:r>
        <w:rPr>
          <w:rFonts w:ascii="Times New Roman" w:hAnsi="Times New Roman"/>
          <w:sz w:val="24"/>
          <w:szCs w:val="24"/>
        </w:rPr>
        <w:t xml:space="preserve"> (journalism)</w:t>
      </w:r>
    </w:p>
    <w:p w:rsidR="00D01A9F" w:rsidRDefault="00D01A9F" w:rsidP="00D01A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Teaching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Primary Interests:</w:t>
      </w:r>
      <w:r>
        <w:rPr>
          <w:rFonts w:ascii="Times New Roman" w:hAnsi="Times New Roman"/>
          <w:sz w:val="24"/>
          <w:szCs w:val="24"/>
        </w:rPr>
        <w:t xml:space="preserve"> Financial accounting, theory and capital markets research</w:t>
      </w:r>
    </w:p>
    <w:p w:rsidR="00194090" w:rsidRDefault="00194090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Michigan State University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201</w:t>
      </w:r>
      <w:r>
        <w:rPr>
          <w:rFonts w:ascii="Times New Roman" w:hAnsi="Times New Roman"/>
          <w:sz w:val="24"/>
          <w:szCs w:val="24"/>
        </w:rPr>
        <w:tab/>
        <w:t>Introductory Financial Accounting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251H</w:t>
      </w:r>
      <w:r>
        <w:rPr>
          <w:rFonts w:ascii="Times New Roman" w:hAnsi="Times New Roman"/>
          <w:sz w:val="24"/>
          <w:szCs w:val="24"/>
        </w:rPr>
        <w:tab/>
        <w:t>Introductory Financial and Managerial Accounting - Honors Section</w:t>
      </w:r>
    </w:p>
    <w:p w:rsidR="00FA2ECF" w:rsidRDefault="00FA2ECF" w:rsidP="00FA2ECF">
      <w:pPr>
        <w:tabs>
          <w:tab w:val="right" w:pos="93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  <w:t>Page 6</w:t>
      </w:r>
    </w:p>
    <w:p w:rsidR="00FA2ECF" w:rsidRDefault="00FA2ECF" w:rsidP="00FA2ECF">
      <w:pPr>
        <w:rPr>
          <w:rFonts w:ascii="Times New Roman" w:hAnsi="Times New Roman"/>
          <w:b/>
          <w:bCs/>
          <w:sz w:val="24"/>
          <w:szCs w:val="24"/>
        </w:rPr>
      </w:pPr>
    </w:p>
    <w:p w:rsidR="00194090" w:rsidRDefault="00194090" w:rsidP="00194090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300</w:t>
      </w:r>
      <w:r>
        <w:rPr>
          <w:rFonts w:ascii="Times New Roman" w:hAnsi="Times New Roman"/>
          <w:sz w:val="24"/>
          <w:szCs w:val="24"/>
        </w:rPr>
        <w:tab/>
        <w:t>Intermediate Financial Accounting I</w:t>
      </w:r>
    </w:p>
    <w:p w:rsidR="00194090" w:rsidRDefault="00194090" w:rsidP="00194090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301</w:t>
      </w:r>
      <w:r>
        <w:rPr>
          <w:rFonts w:ascii="Times New Roman" w:hAnsi="Times New Roman"/>
          <w:sz w:val="24"/>
          <w:szCs w:val="24"/>
        </w:rPr>
        <w:tab/>
        <w:t>Intermediate Financial Accounting II</w:t>
      </w:r>
    </w:p>
    <w:p w:rsidR="00194090" w:rsidRDefault="00194090" w:rsidP="00194090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430</w:t>
      </w:r>
      <w:r>
        <w:rPr>
          <w:rFonts w:ascii="Times New Roman" w:hAnsi="Times New Roman"/>
          <w:sz w:val="24"/>
          <w:szCs w:val="24"/>
        </w:rPr>
        <w:tab/>
        <w:t>Advanced Financial Accounting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800</w:t>
      </w:r>
      <w:r>
        <w:rPr>
          <w:rFonts w:ascii="Times New Roman" w:hAnsi="Times New Roman"/>
          <w:sz w:val="24"/>
          <w:szCs w:val="24"/>
        </w:rPr>
        <w:tab/>
        <w:t xml:space="preserve">Financial Accounting Concepts - Engineering Management Program - MS 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EMBA 802</w:t>
      </w:r>
      <w:r>
        <w:rPr>
          <w:rFonts w:ascii="Times New Roman" w:hAnsi="Times New Roman"/>
          <w:sz w:val="24"/>
          <w:szCs w:val="24"/>
        </w:rPr>
        <w:tab/>
        <w:t>Accounting and Finance Concepts - Executive MBA Program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WMBA 811</w:t>
      </w:r>
      <w:r>
        <w:rPr>
          <w:rFonts w:ascii="Times New Roman" w:hAnsi="Times New Roman"/>
          <w:sz w:val="24"/>
          <w:szCs w:val="24"/>
        </w:rPr>
        <w:tab/>
        <w:t>Financial Accounting - Program in Integrative Management / Weekend MBA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MBA 802</w:t>
      </w:r>
      <w:r>
        <w:rPr>
          <w:rFonts w:ascii="Times New Roman" w:hAnsi="Times New Roman"/>
          <w:sz w:val="24"/>
          <w:szCs w:val="24"/>
        </w:rPr>
        <w:tab/>
        <w:t>Financial Accounting - Full Time MBA Program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815</w:t>
      </w:r>
      <w:r>
        <w:rPr>
          <w:rFonts w:ascii="Times New Roman" w:hAnsi="Times New Roman"/>
          <w:sz w:val="24"/>
          <w:szCs w:val="24"/>
        </w:rPr>
        <w:tab/>
        <w:t xml:space="preserve">Financial Accounting </w:t>
      </w:r>
      <w:proofErr w:type="gramStart"/>
      <w:r>
        <w:rPr>
          <w:rFonts w:ascii="Times New Roman" w:hAnsi="Times New Roman"/>
          <w:sz w:val="24"/>
          <w:szCs w:val="24"/>
        </w:rPr>
        <w:t>Theory</w:t>
      </w:r>
      <w:proofErr w:type="gramEnd"/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807</w:t>
      </w:r>
      <w:r>
        <w:rPr>
          <w:rFonts w:ascii="Times New Roman" w:hAnsi="Times New Roman"/>
          <w:sz w:val="24"/>
          <w:szCs w:val="24"/>
        </w:rPr>
        <w:tab/>
        <w:t xml:space="preserve">Financial Statement </w:t>
      </w:r>
      <w:proofErr w:type="gramStart"/>
      <w:r>
        <w:rPr>
          <w:rFonts w:ascii="Times New Roman" w:hAnsi="Times New Roman"/>
          <w:sz w:val="24"/>
          <w:szCs w:val="24"/>
        </w:rPr>
        <w:t>Analysis</w:t>
      </w:r>
      <w:proofErr w:type="gramEnd"/>
      <w:r>
        <w:rPr>
          <w:rFonts w:ascii="Times New Roman" w:hAnsi="Times New Roman"/>
          <w:sz w:val="24"/>
          <w:szCs w:val="24"/>
        </w:rPr>
        <w:t xml:space="preserve"> - MS Accounting and MBA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890</w:t>
      </w:r>
      <w:r>
        <w:rPr>
          <w:rFonts w:ascii="Times New Roman" w:hAnsi="Times New Roman"/>
          <w:sz w:val="24"/>
          <w:szCs w:val="24"/>
        </w:rPr>
        <w:tab/>
        <w:t>Accounting and Financial Reporting in a Global Economy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EMBA 836</w:t>
      </w:r>
      <w:r>
        <w:rPr>
          <w:rFonts w:ascii="Times New Roman" w:hAnsi="Times New Roman"/>
          <w:sz w:val="24"/>
          <w:szCs w:val="24"/>
        </w:rPr>
        <w:tab/>
        <w:t xml:space="preserve">International Studies (Germany - Poland 2006; Japan - Korea 2005; Denmark - Finland - Netherlands 2004; 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912</w:t>
      </w:r>
      <w:r>
        <w:rPr>
          <w:rFonts w:ascii="Times New Roman" w:hAnsi="Times New Roman"/>
          <w:sz w:val="24"/>
          <w:szCs w:val="24"/>
        </w:rPr>
        <w:tab/>
        <w:t>Financial Accounting Doctoral Seminar</w:t>
      </w:r>
    </w:p>
    <w:p w:rsidR="00D01A9F" w:rsidRDefault="00D01A9F" w:rsidP="00D01A9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 900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Seminar</w:t>
      </w:r>
      <w:proofErr w:type="gramEnd"/>
      <w:r>
        <w:rPr>
          <w:rFonts w:ascii="Times New Roman" w:hAnsi="Times New Roman"/>
          <w:sz w:val="24"/>
          <w:szCs w:val="24"/>
        </w:rPr>
        <w:t xml:space="preserve"> for First Year Doctoral Students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University of Rochester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MBA Financial Accounting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Accounting - Executive MBA Program - Netherlands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 Ohio State University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Introductory Financial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Introductory Managerial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Coordinator for Introductory Managerial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University of Louisville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Introductory Financial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Introductory Managerial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Intermediate Financial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Advanced Financial Accounting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to Auditing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Advanced Auditing</w:t>
      </w: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194090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Consulting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Reporting and Valuation of Shares for Utility Companies, McKinsey and Company, Washington, D.C., 2000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Peoples Republic of China, Ministry of Finance,  Executive Education Seminars in U.S. Financial Reporting Practices and Corporate Taxation, 1998-99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D0DB3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Other </w:t>
      </w:r>
      <w:r w:rsidR="00D01A9F">
        <w:rPr>
          <w:rFonts w:ascii="Times New Roman" w:hAnsi="Times New Roman"/>
          <w:b/>
          <w:bCs/>
          <w:sz w:val="24"/>
          <w:szCs w:val="24"/>
        </w:rPr>
        <w:t>Professional Activities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Certification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Certified Public Accountant, since 1974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Currently licensed in Florida and Kentucky</w:t>
      </w:r>
    </w:p>
    <w:p w:rsidR="00FA2ECF" w:rsidRDefault="00FA2ECF">
      <w:pPr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A2ECF" w:rsidRDefault="00FA2ECF" w:rsidP="00FA2ECF">
      <w:pPr>
        <w:tabs>
          <w:tab w:val="right" w:pos="93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  <w:t>Page 7</w:t>
      </w:r>
    </w:p>
    <w:p w:rsidR="00FA2ECF" w:rsidRDefault="00FA2ECF" w:rsidP="00FA2ECF">
      <w:pPr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Committees and Appointments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Editorial Board Appointments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Accounting Horizons; Issues in Accounting Education; Accounting Education: A Journal of Practice and Theory;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Journal of Accounting Education</w:t>
      </w:r>
    </w:p>
    <w:p w:rsidR="00D01A9F" w:rsidRDefault="00D01A9F" w:rsidP="00D01A9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 Hoc Referee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Accounting Review, Journal of Accounting Research, Contemporary Accounting Research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Journal of Accounting, Auditing, and Finance, Journal of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American Taxation Association, 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Journal of Information Systems, Accounting Horizons, Issues in Accounting Education, Journal of Financial and Quantitative Analysis, Review of Quantitative Finance and Accounting, Accounting Education: A Journal of Practice and Theory, Journal of Accounting Education, Journal of Banking and Finance, Journal of Financial Research, 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Journal of International Money and Finance, International Review of Economics and Finance, American Accounting Association, Annual Meetings (Financial Reporting Section and Teaching &amp; Curriculum Section) 1997-2009, Review of Quantitative Finance and Accounting, American Accounting Association, Financial Accounting and Reporting Section Mid-Year Meetings 2007-2009; American Accounting Association, Midwest Regional Meetings, Northeastern University, Office of the Provost, Research Grant Selections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Tenure Reviews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Missouri-St. Louis, Office of the Provost, 2005 &amp; 1998; CUNY Baruch, Office of the Provost, 1998; Eastern Michigan University, Office of the Provost, 1998; Oakland University, Office of the Provost, 1996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Other National Committees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AAA </w:t>
      </w:r>
      <w:proofErr w:type="spellStart"/>
      <w:r>
        <w:rPr>
          <w:rFonts w:ascii="Times New Roman" w:hAnsi="Times New Roman"/>
          <w:sz w:val="24"/>
          <w:szCs w:val="24"/>
        </w:rPr>
        <w:t>Trueblood</w:t>
      </w:r>
      <w:proofErr w:type="spellEnd"/>
      <w:r>
        <w:rPr>
          <w:rFonts w:ascii="Times New Roman" w:hAnsi="Times New Roman"/>
          <w:sz w:val="24"/>
          <w:szCs w:val="24"/>
        </w:rPr>
        <w:t xml:space="preserve"> Professors Seminar Committee, 2002-2003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AAA Membership and Subscriptions Committee, 1990-91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AAA Membership Committee, 1986-1987, 1989-1990</w:t>
      </w:r>
    </w:p>
    <w:p w:rsidR="00D01A9F" w:rsidRDefault="00D01A9F" w:rsidP="00D01A9F">
      <w:pPr>
        <w:jc w:val="both"/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College and Departmental Committees</w:t>
      </w:r>
    </w:p>
    <w:p w:rsidR="00A87573" w:rsidRDefault="00A87573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Committee on International Studies Programs, 2011-201</w:t>
      </w:r>
      <w:r w:rsidR="00CD28A2">
        <w:rPr>
          <w:rFonts w:ascii="Times New Roman" w:hAnsi="Times New Roman"/>
          <w:sz w:val="24"/>
          <w:szCs w:val="24"/>
        </w:rPr>
        <w:t>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Assessment Committee, 2008-201</w:t>
      </w:r>
      <w:r w:rsidR="00CD28A2">
        <w:rPr>
          <w:rFonts w:ascii="Times New Roman" w:hAnsi="Times New Roman"/>
          <w:sz w:val="24"/>
          <w:szCs w:val="24"/>
        </w:rPr>
        <w:t>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Coordinator, Intermediate Accounting, 2008-201</w:t>
      </w:r>
      <w:r w:rsidR="00CD28A2">
        <w:rPr>
          <w:rFonts w:ascii="Times New Roman" w:hAnsi="Times New Roman"/>
          <w:sz w:val="24"/>
          <w:szCs w:val="24"/>
        </w:rPr>
        <w:t>3</w:t>
      </w: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Curriculum Committee, 2010-201</w:t>
      </w:r>
      <w:r w:rsidR="00CD28A2">
        <w:rPr>
          <w:rFonts w:ascii="Times New Roman" w:hAnsi="Times New Roman"/>
          <w:sz w:val="24"/>
          <w:szCs w:val="24"/>
        </w:rPr>
        <w:t>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Coordinator, Deloitte &amp; </w:t>
      </w:r>
      <w:proofErr w:type="spellStart"/>
      <w:r>
        <w:rPr>
          <w:rFonts w:ascii="Times New Roman" w:hAnsi="Times New Roman"/>
          <w:sz w:val="24"/>
          <w:szCs w:val="24"/>
        </w:rPr>
        <w:t>Touche</w:t>
      </w:r>
      <w:proofErr w:type="spellEnd"/>
      <w:r>
        <w:rPr>
          <w:rFonts w:ascii="Times New Roman" w:hAnsi="Times New Roman"/>
          <w:sz w:val="24"/>
          <w:szCs w:val="24"/>
        </w:rPr>
        <w:t xml:space="preserve"> Case Competition, 2002-201</w:t>
      </w:r>
      <w:r w:rsidR="00CD28A2">
        <w:rPr>
          <w:rFonts w:ascii="Times New Roman" w:hAnsi="Times New Roman"/>
          <w:sz w:val="24"/>
          <w:szCs w:val="24"/>
        </w:rPr>
        <w:t>3</w:t>
      </w:r>
    </w:p>
    <w:p w:rsidR="00FA2ECF" w:rsidRDefault="00FA2ECF" w:rsidP="00FA2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Faculty Recruiting Committee, 2010-2011</w:t>
      </w:r>
    </w:p>
    <w:p w:rsidR="00FA2ECF" w:rsidRDefault="00FA2EC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College Masters Program Committee, 20</w:t>
      </w:r>
      <w:r w:rsidR="003C11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0-20</w:t>
      </w:r>
      <w:r w:rsidR="003C1132">
        <w:rPr>
          <w:rFonts w:ascii="Times New Roman" w:hAnsi="Times New Roman"/>
          <w:sz w:val="24"/>
          <w:szCs w:val="24"/>
        </w:rPr>
        <w:t>12</w:t>
      </w:r>
    </w:p>
    <w:p w:rsidR="00A3164F" w:rsidRDefault="00A3164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Tenure Review Reading Committee, 2010-2011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Faculty Advisor, Deloitte &amp; </w:t>
      </w:r>
      <w:proofErr w:type="spellStart"/>
      <w:r>
        <w:rPr>
          <w:rFonts w:ascii="Times New Roman" w:hAnsi="Times New Roman"/>
          <w:sz w:val="24"/>
          <w:szCs w:val="24"/>
        </w:rPr>
        <w:t>Touche</w:t>
      </w:r>
      <w:proofErr w:type="spellEnd"/>
      <w:r>
        <w:rPr>
          <w:rFonts w:ascii="Times New Roman" w:hAnsi="Times New Roman"/>
          <w:sz w:val="24"/>
          <w:szCs w:val="24"/>
        </w:rPr>
        <w:t xml:space="preserve"> National Case Competition, 2009</w:t>
      </w:r>
      <w:r w:rsidR="00CD28A2">
        <w:rPr>
          <w:rFonts w:ascii="Times New Roman" w:hAnsi="Times New Roman"/>
          <w:sz w:val="24"/>
          <w:szCs w:val="24"/>
        </w:rPr>
        <w:t>, 2013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Department, MSU Community Charitable Campaign Chair, 2008-201</w:t>
      </w:r>
      <w:r w:rsidR="00CD28A2">
        <w:rPr>
          <w:rFonts w:ascii="Times New Roman" w:hAnsi="Times New Roman"/>
          <w:sz w:val="24"/>
          <w:szCs w:val="24"/>
        </w:rPr>
        <w:t>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Recruiting Committee, 2007-2008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Curriculum and Assessment Committee, 2007-2008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Department Chair Recruiting Committee, 2006-2007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of Practice Recruiting Committee, 2006-2007</w:t>
      </w:r>
    </w:p>
    <w:p w:rsidR="003C1132" w:rsidRDefault="003C1132" w:rsidP="003C1132">
      <w:pPr>
        <w:tabs>
          <w:tab w:val="right" w:pos="93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Joseph H. Anthony</w:t>
      </w:r>
      <w:r>
        <w:rPr>
          <w:rFonts w:ascii="Times New Roman" w:hAnsi="Times New Roman"/>
          <w:b/>
          <w:bCs/>
          <w:sz w:val="24"/>
          <w:szCs w:val="24"/>
        </w:rPr>
        <w:tab/>
        <w:t>Page 8</w:t>
      </w:r>
    </w:p>
    <w:p w:rsidR="003C1132" w:rsidRDefault="003C1132" w:rsidP="003C1132">
      <w:pPr>
        <w:rPr>
          <w:rFonts w:ascii="Times New Roman" w:hAnsi="Times New Roman"/>
          <w:b/>
          <w:bCs/>
          <w:sz w:val="24"/>
          <w:szCs w:val="24"/>
        </w:rPr>
      </w:pPr>
    </w:p>
    <w:p w:rsidR="00E24EB5" w:rsidRDefault="00E24EB5" w:rsidP="00E24E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College Masters Program Committee, 2002-2006</w:t>
      </w:r>
    </w:p>
    <w:p w:rsidR="00A3164F" w:rsidRDefault="00A3164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Chair, College Masters Program Committee, 2003-2004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Recruiting Committee, 2005-2006, 2001-2003, 1999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Program/Course Content Review Committee, 2005-2006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EMBA Curriculum Committee, 2000-2003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WMBA Admissions Committee, 2001-2003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EMBA Admissions Committee, 2001-2003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Chair, Department Advisory Committee, 2001-2002, 1995-97, 1992-93, 1989-90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Comprehensive Examinations participation, 1985-2002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Doctoral Programs Committee and various subcommittees, 1990-2002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Group Faculty Advisor, Deloitte &amp; </w:t>
      </w:r>
      <w:proofErr w:type="spellStart"/>
      <w:r>
        <w:rPr>
          <w:rFonts w:ascii="Times New Roman" w:hAnsi="Times New Roman"/>
          <w:sz w:val="24"/>
          <w:szCs w:val="24"/>
        </w:rPr>
        <w:t>Touche</w:t>
      </w:r>
      <w:proofErr w:type="spellEnd"/>
      <w:r>
        <w:rPr>
          <w:rFonts w:ascii="Times New Roman" w:hAnsi="Times New Roman"/>
          <w:sz w:val="24"/>
          <w:szCs w:val="24"/>
        </w:rPr>
        <w:t xml:space="preserve"> Case Competition, 2001, 2000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Chair, Faculty Recruiting Committee, 2000, 1994-95, 1991-92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Chair, Accounting Department Curriculum Committee, 2000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Department Advisory Committee, 2000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Faculty Evaluation Committee, 1998-2000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Faculty Summer Grant Evaluation Committee, 1999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Representative, Department External Advisory Board, 1997, 2002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Chair, Summer Research Grant Committee, 1992-93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Workshop Coordinator, 1985-93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Accounting Workshop Coordinator, 1991-93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Big Ten Doctoral Consortium Co-coordinator, 1991-92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Secretary, Department Advisory Committee, 1988-89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D01A9F" w:rsidRDefault="00D01A9F" w:rsidP="00D01A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Other Service Activities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Treasurer, Lansing Symphony Orchestra, 2003-201</w:t>
      </w:r>
      <w:r w:rsidR="00CD28A2">
        <w:rPr>
          <w:rFonts w:ascii="Times New Roman" w:hAnsi="Times New Roman"/>
          <w:sz w:val="24"/>
          <w:szCs w:val="24"/>
        </w:rPr>
        <w:t>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Executive Board, Lansing Symphony Orchestra, 2002-201</w:t>
      </w:r>
      <w:r w:rsidR="00CD28A2">
        <w:rPr>
          <w:rFonts w:ascii="Times New Roman" w:hAnsi="Times New Roman"/>
          <w:sz w:val="24"/>
          <w:szCs w:val="24"/>
        </w:rPr>
        <w:t>3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Board of Directors, Lansing Symphony Orchestra, 2002-201</w:t>
      </w:r>
      <w:r w:rsidR="00CD28A2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Moderator, American Accounting Association Annual Meetings; 1999 - 2002, 2005-201</w:t>
      </w:r>
      <w:r w:rsidR="00A87573">
        <w:rPr>
          <w:rFonts w:ascii="Times New Roman" w:hAnsi="Times New Roman"/>
          <w:sz w:val="24"/>
          <w:szCs w:val="24"/>
        </w:rPr>
        <w:t>1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Broad Warriors Selection Committee, 2006-2009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Session Moderator, European EABR Conference, 2002, 2006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Discussant, American Accounting Association Annual Meetings; 1998 - 2000</w:t>
      </w:r>
    </w:p>
    <w:p w:rsidR="00D01A9F" w:rsidRDefault="00D01A9F" w:rsidP="00D01A9F">
      <w:pPr>
        <w:rPr>
          <w:rFonts w:ascii="Times New Roman" w:hAnsi="Times New Roman"/>
          <w:sz w:val="24"/>
          <w:szCs w:val="24"/>
        </w:rPr>
      </w:pPr>
    </w:p>
    <w:p w:rsidR="002B5BE2" w:rsidRDefault="002B5BE2"/>
    <w:sectPr w:rsidR="002B5BE2" w:rsidSect="00D01A9F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1A9F"/>
    <w:rsid w:val="00136933"/>
    <w:rsid w:val="00194090"/>
    <w:rsid w:val="001C4FE8"/>
    <w:rsid w:val="0020251F"/>
    <w:rsid w:val="002B5BE2"/>
    <w:rsid w:val="002D12B1"/>
    <w:rsid w:val="003C1132"/>
    <w:rsid w:val="00437707"/>
    <w:rsid w:val="00452FE4"/>
    <w:rsid w:val="0049483B"/>
    <w:rsid w:val="004C40C0"/>
    <w:rsid w:val="007F3399"/>
    <w:rsid w:val="00822857"/>
    <w:rsid w:val="008A48F6"/>
    <w:rsid w:val="008C50A7"/>
    <w:rsid w:val="00A3164F"/>
    <w:rsid w:val="00A87573"/>
    <w:rsid w:val="00AA4533"/>
    <w:rsid w:val="00C35E1C"/>
    <w:rsid w:val="00CA7D1C"/>
    <w:rsid w:val="00CD28A2"/>
    <w:rsid w:val="00D01A9F"/>
    <w:rsid w:val="00DD0DB3"/>
    <w:rsid w:val="00E24EB5"/>
    <w:rsid w:val="00FA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9F"/>
    <w:pPr>
      <w:autoSpaceDE w:val="0"/>
      <w:autoSpaceDN w:val="0"/>
      <w:adjustRightInd w:val="0"/>
      <w:spacing w:after="0" w:line="240" w:lineRule="auto"/>
    </w:pPr>
    <w:rPr>
      <w:rFonts w:ascii="Courier 10cpi" w:hAnsi="Courier 10cpi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2B1"/>
    <w:pPr>
      <w:keepNext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2B1"/>
    <w:pPr>
      <w:keepNext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2B1"/>
    <w:pPr>
      <w:keepNext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2B1"/>
    <w:pPr>
      <w:keepNext/>
      <w:autoSpaceDE/>
      <w:autoSpaceDN/>
      <w:adjustRightInd/>
      <w:spacing w:before="240" w:after="60"/>
      <w:outlineLvl w:val="3"/>
    </w:pPr>
    <w:rPr>
      <w:rFonts w:ascii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2B1"/>
    <w:pPr>
      <w:autoSpaceDE/>
      <w:autoSpaceDN/>
      <w:adjustRightInd/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2B1"/>
    <w:pPr>
      <w:autoSpaceDE/>
      <w:autoSpaceDN/>
      <w:adjustRightInd/>
      <w:spacing w:before="240" w:after="60"/>
      <w:outlineLvl w:val="5"/>
    </w:pPr>
    <w:rPr>
      <w:rFonts w:ascii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2B1"/>
    <w:pPr>
      <w:autoSpaceDE/>
      <w:autoSpaceDN/>
      <w:adjustRightInd/>
      <w:spacing w:before="240" w:after="60"/>
      <w:outlineLvl w:val="6"/>
    </w:pPr>
    <w:rPr>
      <w:rFonts w:asciiTheme="minorHAnsi" w:hAnsi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2B1"/>
    <w:pPr>
      <w:autoSpaceDE/>
      <w:autoSpaceDN/>
      <w:adjustRightInd/>
      <w:spacing w:before="240" w:after="60"/>
      <w:outlineLvl w:val="7"/>
    </w:pPr>
    <w:rPr>
      <w:rFonts w:asciiTheme="minorHAnsi" w:hAnsi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2B1"/>
    <w:pPr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2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2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2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D12B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2B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2B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2B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2B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2B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12B1"/>
    <w:pPr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D12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2B1"/>
    <w:pPr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D12B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12B1"/>
    <w:rPr>
      <w:b/>
      <w:bCs/>
    </w:rPr>
  </w:style>
  <w:style w:type="character" w:styleId="Emphasis">
    <w:name w:val="Emphasis"/>
    <w:basedOn w:val="DefaultParagraphFont"/>
    <w:uiPriority w:val="20"/>
    <w:qFormat/>
    <w:rsid w:val="002D12B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12B1"/>
    <w:pPr>
      <w:autoSpaceDE/>
      <w:autoSpaceDN/>
      <w:adjustRightInd/>
    </w:pPr>
    <w:rPr>
      <w:rFonts w:ascii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2D12B1"/>
    <w:pPr>
      <w:autoSpaceDE/>
      <w:autoSpaceDN/>
      <w:adjustRightInd/>
      <w:ind w:left="720"/>
      <w:contextualSpacing/>
    </w:pPr>
    <w:rPr>
      <w:rFonts w:asciiTheme="minorHAnsi" w:hAnsiTheme="minorHAnsi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D12B1"/>
    <w:pPr>
      <w:autoSpaceDE/>
      <w:autoSpaceDN/>
      <w:adjustRightInd/>
    </w:pPr>
    <w:rPr>
      <w:rFonts w:asciiTheme="minorHAnsi" w:hAnsiTheme="minorHAnsi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D12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2B1"/>
    <w:pPr>
      <w:autoSpaceDE/>
      <w:autoSpaceDN/>
      <w:adjustRightInd/>
      <w:ind w:left="720" w:right="720"/>
    </w:pPr>
    <w:rPr>
      <w:rFonts w:asciiTheme="minorHAnsi" w:hAnsiTheme="minorHAnsi"/>
      <w:b/>
      <w:i/>
      <w:sz w:val="24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2B1"/>
    <w:rPr>
      <w:b/>
      <w:i/>
      <w:sz w:val="24"/>
    </w:rPr>
  </w:style>
  <w:style w:type="character" w:styleId="SubtleEmphasis">
    <w:name w:val="Subtle Emphasis"/>
    <w:uiPriority w:val="19"/>
    <w:qFormat/>
    <w:rsid w:val="002D12B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12B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12B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12B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12B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12B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1C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3</cp:revision>
  <cp:lastPrinted>2010-04-29T20:26:00Z</cp:lastPrinted>
  <dcterms:created xsi:type="dcterms:W3CDTF">2013-04-21T13:54:00Z</dcterms:created>
  <dcterms:modified xsi:type="dcterms:W3CDTF">2013-04-21T13:57:00Z</dcterms:modified>
</cp:coreProperties>
</file>