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44" w:rsidRPr="00715677" w:rsidRDefault="00962D44" w:rsidP="00962D44">
      <w:pPr>
        <w:pStyle w:val="NoSpacing"/>
        <w:jc w:val="center"/>
        <w:rPr>
          <w:b/>
          <w:color w:val="006600"/>
          <w:sz w:val="36"/>
          <w:szCs w:val="36"/>
        </w:rPr>
      </w:pPr>
      <w:r w:rsidRPr="00715677">
        <w:rPr>
          <w:b/>
          <w:color w:val="006600"/>
          <w:sz w:val="36"/>
          <w:szCs w:val="36"/>
        </w:rPr>
        <w:t>Clay M. Voorhees</w:t>
      </w:r>
    </w:p>
    <w:p w:rsidR="00962D44" w:rsidRPr="00715677" w:rsidRDefault="00962D44" w:rsidP="00962D44">
      <w:pPr>
        <w:pStyle w:val="NoSpacing"/>
        <w:jc w:val="center"/>
        <w:rPr>
          <w:rFonts w:ascii="Segoe UI" w:hAnsi="Segoe UI" w:cs="Segoe UI"/>
          <w:b/>
          <w:color w:val="595959" w:themeColor="text1" w:themeTint="A6"/>
          <w:szCs w:val="20"/>
        </w:rPr>
      </w:pPr>
      <w:r w:rsidRPr="00715677">
        <w:rPr>
          <w:rFonts w:ascii="Segoe UI" w:hAnsi="Segoe UI" w:cs="Segoe UI"/>
          <w:b/>
          <w:color w:val="595959" w:themeColor="text1" w:themeTint="A6"/>
          <w:szCs w:val="20"/>
        </w:rPr>
        <w:sym w:font="Symbol" w:char="F0B7"/>
      </w:r>
      <w:r w:rsidRPr="00715677">
        <w:rPr>
          <w:rFonts w:ascii="Segoe UI" w:hAnsi="Segoe UI" w:cs="Segoe UI"/>
          <w:b/>
          <w:color w:val="595959" w:themeColor="text1" w:themeTint="A6"/>
          <w:szCs w:val="20"/>
        </w:rPr>
        <w:t xml:space="preserve"> Department of Marketing </w:t>
      </w:r>
      <w:r w:rsidRPr="00715677">
        <w:rPr>
          <w:rFonts w:ascii="Segoe UI" w:hAnsi="Segoe UI" w:cs="Segoe UI"/>
          <w:b/>
          <w:color w:val="595959" w:themeColor="text1" w:themeTint="A6"/>
          <w:szCs w:val="20"/>
        </w:rPr>
        <w:sym w:font="Symbol" w:char="F0B7"/>
      </w:r>
      <w:r w:rsidRPr="00715677">
        <w:rPr>
          <w:rFonts w:ascii="Segoe UI" w:hAnsi="Segoe UI" w:cs="Segoe UI"/>
          <w:b/>
          <w:color w:val="595959" w:themeColor="text1" w:themeTint="A6"/>
          <w:szCs w:val="20"/>
        </w:rPr>
        <w:t xml:space="preserve"> Eli Broad College of Business </w:t>
      </w:r>
      <w:r w:rsidRPr="00715677">
        <w:rPr>
          <w:rFonts w:ascii="Segoe UI" w:hAnsi="Segoe UI" w:cs="Segoe UI"/>
          <w:b/>
          <w:color w:val="595959" w:themeColor="text1" w:themeTint="A6"/>
          <w:szCs w:val="20"/>
        </w:rPr>
        <w:sym w:font="Symbol" w:char="F0B7"/>
      </w:r>
    </w:p>
    <w:p w:rsidR="00962D44" w:rsidRPr="00715677" w:rsidRDefault="00962D44" w:rsidP="00962D44">
      <w:pPr>
        <w:pStyle w:val="NoSpacing"/>
        <w:jc w:val="center"/>
        <w:rPr>
          <w:rFonts w:ascii="Segoe UI" w:hAnsi="Segoe UI" w:cs="Segoe UI"/>
          <w:b/>
          <w:color w:val="595959" w:themeColor="text1" w:themeTint="A6"/>
          <w:szCs w:val="20"/>
        </w:rPr>
      </w:pPr>
      <w:r w:rsidRPr="00715677">
        <w:rPr>
          <w:rFonts w:ascii="Segoe UI" w:hAnsi="Segoe UI" w:cs="Segoe UI"/>
          <w:b/>
          <w:color w:val="595959" w:themeColor="text1" w:themeTint="A6"/>
          <w:szCs w:val="20"/>
        </w:rPr>
        <w:sym w:font="Symbol" w:char="F0B7"/>
      </w:r>
      <w:r w:rsidRPr="00715677">
        <w:rPr>
          <w:rFonts w:ascii="Segoe UI" w:hAnsi="Segoe UI" w:cs="Segoe UI"/>
          <w:b/>
          <w:color w:val="595959" w:themeColor="text1" w:themeTint="A6"/>
          <w:szCs w:val="20"/>
        </w:rPr>
        <w:t xml:space="preserve"> Michigan State University </w:t>
      </w:r>
      <w:r w:rsidRPr="00715677">
        <w:rPr>
          <w:rFonts w:ascii="Segoe UI" w:hAnsi="Segoe UI" w:cs="Segoe UI"/>
          <w:b/>
          <w:color w:val="595959" w:themeColor="text1" w:themeTint="A6"/>
          <w:szCs w:val="20"/>
        </w:rPr>
        <w:sym w:font="Symbol" w:char="F0B7"/>
      </w:r>
    </w:p>
    <w:p w:rsidR="00962D44" w:rsidRDefault="00962D44" w:rsidP="00962D44">
      <w:pPr>
        <w:pStyle w:val="NoSpacing"/>
        <w:jc w:val="center"/>
        <w:rPr>
          <w:rFonts w:ascii="Segoe UI" w:hAnsi="Segoe UI"/>
          <w:szCs w:val="20"/>
        </w:rPr>
      </w:pPr>
      <w:r w:rsidRPr="00715677">
        <w:rPr>
          <w:rFonts w:ascii="Segoe UI" w:hAnsi="Segoe UI"/>
          <w:szCs w:val="20"/>
        </w:rPr>
        <w:t xml:space="preserve">East Lansing, MI, 48824 </w:t>
      </w:r>
      <w:r w:rsidRPr="00715677">
        <w:rPr>
          <w:rFonts w:ascii="Segoe UI" w:hAnsi="Segoe UI"/>
          <w:szCs w:val="20"/>
        </w:rPr>
        <w:sym w:font="Symbol" w:char="F0B7"/>
      </w:r>
      <w:r w:rsidRPr="00715677">
        <w:rPr>
          <w:rFonts w:ascii="Segoe UI" w:hAnsi="Segoe UI"/>
          <w:szCs w:val="20"/>
        </w:rPr>
        <w:t xml:space="preserve"> Phone: (517) 432-6469 </w:t>
      </w:r>
      <w:r w:rsidRPr="00715677">
        <w:rPr>
          <w:rFonts w:ascii="Segoe UI" w:hAnsi="Segoe UI"/>
          <w:szCs w:val="20"/>
        </w:rPr>
        <w:sym w:font="Symbol" w:char="F0B7"/>
      </w:r>
      <w:r w:rsidRPr="00715677">
        <w:rPr>
          <w:rFonts w:ascii="Segoe UI" w:hAnsi="Segoe UI"/>
          <w:szCs w:val="20"/>
        </w:rPr>
        <w:t xml:space="preserve"> Email: </w:t>
      </w:r>
      <w:hyperlink r:id="rId9" w:history="1">
        <w:r w:rsidRPr="00C2215E">
          <w:rPr>
            <w:rStyle w:val="Hyperlink"/>
            <w:rFonts w:ascii="Segoe UI" w:hAnsi="Segoe UI"/>
            <w:szCs w:val="20"/>
          </w:rPr>
          <w:t>voorhees@bus.msu.edu</w:t>
        </w:r>
      </w:hyperlink>
    </w:p>
    <w:p w:rsidR="00962D44" w:rsidRDefault="00962D44" w:rsidP="00962D44">
      <w:pPr>
        <w:pStyle w:val="NoSpacing"/>
        <w:jc w:val="center"/>
        <w:rPr>
          <w:rFonts w:ascii="Segoe UI" w:hAnsi="Segoe UI"/>
          <w:szCs w:val="20"/>
        </w:rPr>
      </w:pPr>
    </w:p>
    <w:p w:rsidR="00962D44" w:rsidRPr="00715677" w:rsidRDefault="00962D44" w:rsidP="00962D44">
      <w:pPr>
        <w:pStyle w:val="NoSpacing"/>
        <w:jc w:val="center"/>
        <w:rPr>
          <w:rFonts w:ascii="Segoe UI" w:hAnsi="Segoe UI"/>
          <w:szCs w:val="20"/>
        </w:rPr>
      </w:pPr>
    </w:p>
    <w:p w:rsidR="00962D44" w:rsidRPr="00715677" w:rsidRDefault="00962D44" w:rsidP="00962D44">
      <w:pPr>
        <w:pBdr>
          <w:top w:val="single" w:sz="8" w:space="1" w:color="008000"/>
          <w:bottom w:val="single" w:sz="8" w:space="1" w:color="008000"/>
        </w:pBdr>
        <w:jc w:val="center"/>
        <w:rPr>
          <w:rFonts w:ascii="Copperplate Gothic Bold" w:hAnsi="Copperplate Gothic Bold" w:cs="Segoe UI"/>
          <w:spacing w:val="40"/>
          <w:sz w:val="24"/>
          <w:szCs w:val="24"/>
        </w:rPr>
      </w:pPr>
      <w:r w:rsidRPr="00715677">
        <w:rPr>
          <w:rFonts w:ascii="Copperplate Gothic Bold" w:hAnsi="Copperplate Gothic Bold" w:cs="Segoe UI"/>
          <w:spacing w:val="40"/>
          <w:sz w:val="24"/>
          <w:szCs w:val="24"/>
        </w:rPr>
        <w:t>EMPLOYMENT</w:t>
      </w:r>
    </w:p>
    <w:p w:rsidR="00876668" w:rsidRPr="00715677" w:rsidRDefault="00876668" w:rsidP="00876668">
      <w:pPr>
        <w:pStyle w:val="NoSpacing"/>
        <w:tabs>
          <w:tab w:val="right" w:pos="9360"/>
        </w:tabs>
        <w:rPr>
          <w:noProof/>
          <w:szCs w:val="20"/>
        </w:rPr>
      </w:pPr>
      <w:r>
        <w:rPr>
          <w:noProof/>
          <w:szCs w:val="20"/>
        </w:rPr>
        <w:t>Associate</w:t>
      </w:r>
      <w:r w:rsidRPr="00715677">
        <w:rPr>
          <w:noProof/>
          <w:szCs w:val="20"/>
        </w:rPr>
        <w:t xml:space="preserve"> Professor</w:t>
      </w:r>
      <w:r w:rsidRPr="00715677">
        <w:rPr>
          <w:noProof/>
          <w:szCs w:val="20"/>
        </w:rPr>
        <w:tab/>
      </w:r>
      <w:r>
        <w:rPr>
          <w:noProof/>
          <w:szCs w:val="20"/>
        </w:rPr>
        <w:t>July 2013 - Present</w:t>
      </w:r>
    </w:p>
    <w:p w:rsidR="00876668" w:rsidRPr="00715677" w:rsidRDefault="00876668" w:rsidP="00876668">
      <w:pPr>
        <w:pStyle w:val="NoSpacing"/>
        <w:rPr>
          <w:noProof/>
          <w:szCs w:val="20"/>
        </w:rPr>
      </w:pPr>
      <w:r>
        <w:rPr>
          <w:noProof/>
          <w:szCs w:val="20"/>
        </w:rPr>
        <w:t>Department of Marketing</w:t>
      </w:r>
    </w:p>
    <w:p w:rsidR="00876668" w:rsidRPr="00715677" w:rsidRDefault="00876668" w:rsidP="00876668">
      <w:pPr>
        <w:pStyle w:val="NoSpacing"/>
        <w:rPr>
          <w:noProof/>
          <w:szCs w:val="20"/>
        </w:rPr>
      </w:pPr>
      <w:r w:rsidRPr="00715677">
        <w:rPr>
          <w:noProof/>
          <w:szCs w:val="20"/>
        </w:rPr>
        <w:t>Eli Broad College of Business</w:t>
      </w:r>
    </w:p>
    <w:p w:rsidR="00876668" w:rsidRDefault="00876668" w:rsidP="00876668">
      <w:pPr>
        <w:pStyle w:val="NoSpacing"/>
        <w:rPr>
          <w:noProof/>
          <w:szCs w:val="20"/>
        </w:rPr>
      </w:pPr>
      <w:r w:rsidRPr="00715677">
        <w:rPr>
          <w:noProof/>
          <w:szCs w:val="20"/>
        </w:rPr>
        <w:t>Michigan State University</w:t>
      </w:r>
    </w:p>
    <w:p w:rsidR="00876668" w:rsidRDefault="00876668" w:rsidP="00962D44">
      <w:pPr>
        <w:pStyle w:val="NoSpacing"/>
        <w:tabs>
          <w:tab w:val="right" w:pos="9360"/>
        </w:tabs>
        <w:rPr>
          <w:noProof/>
          <w:szCs w:val="20"/>
        </w:rPr>
      </w:pPr>
    </w:p>
    <w:p w:rsidR="00962D44" w:rsidRPr="00715677" w:rsidRDefault="00962D44" w:rsidP="00962D44">
      <w:pPr>
        <w:pStyle w:val="NoSpacing"/>
        <w:tabs>
          <w:tab w:val="right" w:pos="9360"/>
        </w:tabs>
        <w:rPr>
          <w:noProof/>
          <w:szCs w:val="20"/>
        </w:rPr>
      </w:pPr>
      <w:r w:rsidRPr="00715677">
        <w:rPr>
          <w:noProof/>
          <w:szCs w:val="20"/>
        </w:rPr>
        <w:t>Assistant Professor</w:t>
      </w:r>
      <w:r w:rsidRPr="00715677">
        <w:rPr>
          <w:noProof/>
          <w:szCs w:val="20"/>
        </w:rPr>
        <w:tab/>
        <w:t xml:space="preserve">July 2006 – </w:t>
      </w:r>
      <w:r w:rsidR="00876668">
        <w:rPr>
          <w:noProof/>
          <w:szCs w:val="20"/>
        </w:rPr>
        <w:t>June 2013</w:t>
      </w:r>
    </w:p>
    <w:p w:rsidR="00962D44" w:rsidRPr="00715677" w:rsidRDefault="00962D44" w:rsidP="00962D44">
      <w:pPr>
        <w:pStyle w:val="NoSpacing"/>
        <w:rPr>
          <w:noProof/>
          <w:szCs w:val="20"/>
        </w:rPr>
      </w:pPr>
      <w:r>
        <w:rPr>
          <w:noProof/>
          <w:szCs w:val="20"/>
        </w:rPr>
        <w:t>Department of Marketing</w:t>
      </w:r>
    </w:p>
    <w:p w:rsidR="00962D44" w:rsidRPr="00715677" w:rsidRDefault="00962D44" w:rsidP="00962D44">
      <w:pPr>
        <w:pStyle w:val="NoSpacing"/>
        <w:rPr>
          <w:noProof/>
          <w:szCs w:val="20"/>
        </w:rPr>
      </w:pPr>
      <w:r w:rsidRPr="00715677">
        <w:rPr>
          <w:noProof/>
          <w:szCs w:val="20"/>
        </w:rPr>
        <w:t>Eli Broad College of Business</w:t>
      </w:r>
    </w:p>
    <w:p w:rsidR="00962D44" w:rsidRDefault="00962D44" w:rsidP="00962D44">
      <w:pPr>
        <w:pStyle w:val="NoSpacing"/>
        <w:rPr>
          <w:noProof/>
          <w:szCs w:val="20"/>
        </w:rPr>
      </w:pPr>
      <w:r w:rsidRPr="00715677">
        <w:rPr>
          <w:noProof/>
          <w:szCs w:val="20"/>
        </w:rPr>
        <w:t>Michigan State University</w:t>
      </w:r>
    </w:p>
    <w:p w:rsidR="00962D44" w:rsidRDefault="00962D44" w:rsidP="00962D44">
      <w:pPr>
        <w:pStyle w:val="NoSpacing"/>
        <w:rPr>
          <w:b/>
          <w:smallCaps/>
          <w:spacing w:val="40"/>
          <w:szCs w:val="20"/>
        </w:rPr>
      </w:pPr>
    </w:p>
    <w:p w:rsidR="00962D44" w:rsidRPr="00715677" w:rsidRDefault="00962D44" w:rsidP="00962D44">
      <w:pPr>
        <w:pStyle w:val="NoSpacing"/>
        <w:rPr>
          <w:b/>
          <w:smallCaps/>
          <w:spacing w:val="40"/>
          <w:szCs w:val="20"/>
        </w:rPr>
      </w:pPr>
    </w:p>
    <w:p w:rsidR="00962D44" w:rsidRPr="00715677" w:rsidRDefault="00962D44" w:rsidP="00962D44">
      <w:pPr>
        <w:pBdr>
          <w:top w:val="single" w:sz="8" w:space="1" w:color="008000"/>
          <w:bottom w:val="single" w:sz="8" w:space="1" w:color="008000"/>
        </w:pBdr>
        <w:jc w:val="center"/>
        <w:rPr>
          <w:rFonts w:ascii="Copperplate Gothic Bold" w:hAnsi="Copperplate Gothic Bold" w:cs="Segoe UI"/>
          <w:spacing w:val="40"/>
          <w:sz w:val="24"/>
          <w:szCs w:val="24"/>
        </w:rPr>
      </w:pPr>
      <w:r w:rsidRPr="00715677">
        <w:rPr>
          <w:rFonts w:ascii="Copperplate Gothic Bold" w:hAnsi="Copperplate Gothic Bold" w:cs="Segoe UI"/>
          <w:spacing w:val="40"/>
          <w:sz w:val="24"/>
          <w:szCs w:val="24"/>
        </w:rPr>
        <w:t>EDUCATION</w:t>
      </w:r>
    </w:p>
    <w:p w:rsidR="00962D44" w:rsidRPr="00715677" w:rsidRDefault="00962D44" w:rsidP="00962D44">
      <w:pPr>
        <w:pStyle w:val="NoSpacing"/>
        <w:rPr>
          <w:szCs w:val="20"/>
        </w:rPr>
      </w:pPr>
      <w:r w:rsidRPr="00715677">
        <w:rPr>
          <w:szCs w:val="20"/>
          <w:u w:val="single"/>
        </w:rPr>
        <w:t>Florida State University</w:t>
      </w:r>
      <w:r w:rsidRPr="00715677">
        <w:rPr>
          <w:szCs w:val="20"/>
        </w:rPr>
        <w:t>, Tallahassee, FL</w:t>
      </w:r>
      <w:r w:rsidRPr="00715677">
        <w:rPr>
          <w:szCs w:val="20"/>
        </w:rPr>
        <w:tab/>
      </w:r>
      <w:r w:rsidRPr="00715677">
        <w:rPr>
          <w:szCs w:val="20"/>
        </w:rPr>
        <w:tab/>
        <w:t xml:space="preserve"> </w:t>
      </w:r>
    </w:p>
    <w:p w:rsidR="00962D44" w:rsidRPr="00715677" w:rsidRDefault="00962D44" w:rsidP="00962D44">
      <w:pPr>
        <w:pStyle w:val="NoSpacing"/>
        <w:rPr>
          <w:szCs w:val="20"/>
        </w:rPr>
      </w:pPr>
      <w:r>
        <w:rPr>
          <w:szCs w:val="20"/>
        </w:rPr>
        <w:t>Ph.D.</w:t>
      </w:r>
      <w:r w:rsidRPr="00715677">
        <w:rPr>
          <w:szCs w:val="20"/>
        </w:rPr>
        <w:t xml:space="preserve"> Business Administration</w:t>
      </w:r>
      <w:r>
        <w:rPr>
          <w:szCs w:val="20"/>
        </w:rPr>
        <w:t xml:space="preserve"> (Marketing)</w:t>
      </w:r>
      <w:r w:rsidRPr="00715677">
        <w:rPr>
          <w:szCs w:val="20"/>
        </w:rPr>
        <w:t>, 2006</w:t>
      </w:r>
      <w:r w:rsidRPr="00715677">
        <w:rPr>
          <w:szCs w:val="20"/>
        </w:rPr>
        <w:tab/>
      </w:r>
      <w:r w:rsidRPr="00715677">
        <w:rPr>
          <w:szCs w:val="20"/>
        </w:rPr>
        <w:tab/>
        <w:t xml:space="preserve">  </w:t>
      </w:r>
    </w:p>
    <w:p w:rsidR="00962D44" w:rsidRPr="00715677" w:rsidRDefault="00962D44" w:rsidP="00962D44">
      <w:pPr>
        <w:pStyle w:val="NoSpacing"/>
        <w:rPr>
          <w:szCs w:val="20"/>
        </w:rPr>
      </w:pPr>
      <w:r w:rsidRPr="00715677">
        <w:rPr>
          <w:szCs w:val="20"/>
        </w:rPr>
        <w:tab/>
        <w:t xml:space="preserve"> </w:t>
      </w:r>
    </w:p>
    <w:p w:rsidR="00962D44" w:rsidRDefault="00962D44" w:rsidP="00962D44">
      <w:pPr>
        <w:pStyle w:val="NoSpacing"/>
        <w:ind w:left="1800" w:hanging="1800"/>
        <w:rPr>
          <w:szCs w:val="20"/>
        </w:rPr>
      </w:pPr>
      <w:r w:rsidRPr="00715677">
        <w:rPr>
          <w:szCs w:val="20"/>
        </w:rPr>
        <w:t>Dissertation Title:</w:t>
      </w:r>
      <w:r w:rsidRPr="00715677">
        <w:rPr>
          <w:szCs w:val="20"/>
        </w:rPr>
        <w:tab/>
        <w:t xml:space="preserve">A Customer Equity-Based Segmentation of Service Consumers: An Application of </w:t>
      </w:r>
      <w:proofErr w:type="spellStart"/>
      <w:r w:rsidRPr="00715677">
        <w:rPr>
          <w:szCs w:val="20"/>
        </w:rPr>
        <w:t>Multicriterion</w:t>
      </w:r>
      <w:proofErr w:type="spellEnd"/>
      <w:r w:rsidRPr="00715677">
        <w:rPr>
          <w:szCs w:val="20"/>
        </w:rPr>
        <w:t xml:space="preserve"> </w:t>
      </w:r>
      <w:proofErr w:type="spellStart"/>
      <w:r w:rsidRPr="00715677">
        <w:rPr>
          <w:szCs w:val="20"/>
        </w:rPr>
        <w:t>Clusterwise</w:t>
      </w:r>
      <w:proofErr w:type="spellEnd"/>
      <w:r w:rsidRPr="00715677">
        <w:rPr>
          <w:szCs w:val="20"/>
        </w:rPr>
        <w:t xml:space="preserve"> Regression for Joint Segmentation Settings</w:t>
      </w:r>
      <w:r w:rsidRPr="00715677">
        <w:rPr>
          <w:szCs w:val="20"/>
        </w:rPr>
        <w:tab/>
      </w:r>
    </w:p>
    <w:p w:rsidR="00962D44" w:rsidRDefault="00962D44" w:rsidP="00962D44">
      <w:pPr>
        <w:pStyle w:val="NoSpacing"/>
        <w:ind w:left="1800" w:hanging="1800"/>
        <w:rPr>
          <w:szCs w:val="20"/>
        </w:rPr>
      </w:pPr>
    </w:p>
    <w:p w:rsidR="00962D44" w:rsidRDefault="00962D44" w:rsidP="00962D44">
      <w:pPr>
        <w:pStyle w:val="NoSpacing"/>
        <w:ind w:left="2880" w:hanging="2160"/>
        <w:rPr>
          <w:szCs w:val="20"/>
        </w:rPr>
      </w:pPr>
      <w:r>
        <w:rPr>
          <w:szCs w:val="20"/>
        </w:rPr>
        <w:t>Committee Members</w:t>
      </w:r>
      <w:r w:rsidRPr="00715677">
        <w:rPr>
          <w:szCs w:val="20"/>
        </w:rPr>
        <w:t>:</w:t>
      </w:r>
      <w:r w:rsidRPr="00715677">
        <w:rPr>
          <w:szCs w:val="20"/>
        </w:rPr>
        <w:tab/>
      </w:r>
      <w:r>
        <w:rPr>
          <w:szCs w:val="20"/>
        </w:rPr>
        <w:t>J. Joseph Cronin (Chair)</w:t>
      </w:r>
    </w:p>
    <w:p w:rsidR="00962D44" w:rsidRDefault="00962D44" w:rsidP="00962D44">
      <w:pPr>
        <w:pStyle w:val="NoSpacing"/>
        <w:ind w:left="2880" w:hanging="2160"/>
        <w:rPr>
          <w:szCs w:val="20"/>
        </w:rPr>
      </w:pPr>
      <w:r>
        <w:rPr>
          <w:szCs w:val="20"/>
        </w:rPr>
        <w:tab/>
        <w:t>Michael K. Brady</w:t>
      </w:r>
    </w:p>
    <w:p w:rsidR="00962D44" w:rsidRDefault="00962D44" w:rsidP="00962D44">
      <w:pPr>
        <w:pStyle w:val="NoSpacing"/>
        <w:ind w:left="2880"/>
        <w:rPr>
          <w:szCs w:val="20"/>
        </w:rPr>
      </w:pPr>
      <w:r>
        <w:rPr>
          <w:szCs w:val="20"/>
        </w:rPr>
        <w:t>Michael Brusco</w:t>
      </w:r>
    </w:p>
    <w:p w:rsidR="00962D44" w:rsidRDefault="00962D44" w:rsidP="00962D44">
      <w:pPr>
        <w:pStyle w:val="NoSpacing"/>
        <w:ind w:left="2880"/>
        <w:rPr>
          <w:szCs w:val="20"/>
        </w:rPr>
      </w:pPr>
      <w:r>
        <w:rPr>
          <w:szCs w:val="20"/>
        </w:rPr>
        <w:t xml:space="preserve">Larry </w:t>
      </w:r>
      <w:proofErr w:type="spellStart"/>
      <w:r>
        <w:rPr>
          <w:szCs w:val="20"/>
        </w:rPr>
        <w:t>Giunipero</w:t>
      </w:r>
      <w:proofErr w:type="spellEnd"/>
    </w:p>
    <w:p w:rsidR="00962D44" w:rsidRPr="00715677" w:rsidRDefault="00962D44" w:rsidP="00962D44">
      <w:pPr>
        <w:pStyle w:val="NoSpacing"/>
        <w:ind w:left="2880"/>
        <w:rPr>
          <w:szCs w:val="20"/>
        </w:rPr>
      </w:pPr>
      <w:r>
        <w:rPr>
          <w:szCs w:val="20"/>
        </w:rPr>
        <w:t>William Christiansen</w:t>
      </w:r>
    </w:p>
    <w:p w:rsidR="00962D44" w:rsidRPr="00715677" w:rsidRDefault="00962D44" w:rsidP="00962D44">
      <w:pPr>
        <w:pStyle w:val="NoSpacing"/>
        <w:rPr>
          <w:szCs w:val="20"/>
        </w:rPr>
      </w:pPr>
    </w:p>
    <w:p w:rsidR="00962D44" w:rsidRPr="00715677" w:rsidRDefault="00962D44" w:rsidP="00962D44">
      <w:pPr>
        <w:pStyle w:val="NoSpacing"/>
        <w:rPr>
          <w:szCs w:val="20"/>
        </w:rPr>
      </w:pPr>
      <w:r w:rsidRPr="00715677">
        <w:rPr>
          <w:szCs w:val="20"/>
          <w:u w:val="single"/>
        </w:rPr>
        <w:t>Ithaca College</w:t>
      </w:r>
      <w:r w:rsidRPr="00715677">
        <w:rPr>
          <w:szCs w:val="20"/>
        </w:rPr>
        <w:t>, Ithaca, NY</w:t>
      </w:r>
    </w:p>
    <w:p w:rsidR="00962D44" w:rsidRDefault="00962D44" w:rsidP="00962D44">
      <w:pPr>
        <w:pStyle w:val="NoSpacing"/>
        <w:rPr>
          <w:rFonts w:ascii="Segoe UI" w:hAnsi="Segoe UI"/>
          <w:szCs w:val="20"/>
        </w:rPr>
      </w:pPr>
      <w:r w:rsidRPr="00715677">
        <w:rPr>
          <w:szCs w:val="20"/>
        </w:rPr>
        <w:t>B.S. Business Administration and Marketing, 2001</w:t>
      </w:r>
      <w:r w:rsidRPr="006D7ADE">
        <w:rPr>
          <w:rFonts w:ascii="Segoe UI" w:hAnsi="Segoe UI"/>
          <w:szCs w:val="20"/>
        </w:rPr>
        <w:tab/>
      </w:r>
      <w:r w:rsidRPr="006D7ADE">
        <w:rPr>
          <w:rFonts w:ascii="Segoe UI" w:hAnsi="Segoe UI"/>
          <w:szCs w:val="20"/>
        </w:rPr>
        <w:tab/>
      </w:r>
    </w:p>
    <w:p w:rsidR="00962D44" w:rsidRDefault="00962D44" w:rsidP="00962D44">
      <w:pPr>
        <w:pStyle w:val="NoSpacing"/>
        <w:rPr>
          <w:rFonts w:ascii="Segoe UI" w:hAnsi="Segoe UI"/>
          <w:szCs w:val="20"/>
        </w:rPr>
      </w:pPr>
    </w:p>
    <w:p w:rsidR="00962D44" w:rsidRPr="00715677" w:rsidRDefault="00962D44" w:rsidP="00962D44">
      <w:pPr>
        <w:pStyle w:val="NoSpacing"/>
        <w:rPr>
          <w:rFonts w:ascii="Segoe UI" w:hAnsi="Segoe UI"/>
          <w:szCs w:val="20"/>
        </w:rPr>
      </w:pPr>
    </w:p>
    <w:p w:rsidR="00962D44" w:rsidRPr="00715677" w:rsidRDefault="00962D44" w:rsidP="00962D44">
      <w:pPr>
        <w:pBdr>
          <w:top w:val="single" w:sz="8" w:space="1" w:color="008000"/>
          <w:bottom w:val="single" w:sz="8" w:space="1" w:color="008000"/>
        </w:pBdr>
        <w:jc w:val="center"/>
        <w:rPr>
          <w:rFonts w:ascii="Copperplate Gothic Bold" w:hAnsi="Copperplate Gothic Bold" w:cs="Segoe UI"/>
          <w:spacing w:val="40"/>
          <w:sz w:val="24"/>
          <w:szCs w:val="24"/>
        </w:rPr>
      </w:pPr>
      <w:r w:rsidRPr="00715677">
        <w:rPr>
          <w:rFonts w:ascii="Copperplate Gothic Bold" w:hAnsi="Copperplate Gothic Bold" w:cs="Segoe UI"/>
          <w:spacing w:val="40"/>
          <w:sz w:val="24"/>
          <w:szCs w:val="24"/>
        </w:rPr>
        <w:t>RECOGNITION AND AWARDS</w:t>
      </w:r>
    </w:p>
    <w:p w:rsidR="00962D44" w:rsidRDefault="00962D44" w:rsidP="007E24ED">
      <w:pPr>
        <w:numPr>
          <w:ilvl w:val="0"/>
          <w:numId w:val="15"/>
        </w:numPr>
        <w:spacing w:after="0" w:line="240" w:lineRule="auto"/>
        <w:rPr>
          <w:rFonts w:cs="Segoe UI"/>
          <w:sz w:val="20"/>
          <w:szCs w:val="20"/>
        </w:rPr>
      </w:pPr>
      <w:r>
        <w:rPr>
          <w:rFonts w:cs="Segoe UI"/>
          <w:sz w:val="20"/>
          <w:szCs w:val="20"/>
        </w:rPr>
        <w:t>2012: Awarded Marketing Science Institute (MSI) Grant for project entitled “</w:t>
      </w:r>
      <w:r w:rsidRPr="00483FD6">
        <w:rPr>
          <w:rFonts w:cs="Segoe UI"/>
          <w:sz w:val="20"/>
          <w:szCs w:val="20"/>
        </w:rPr>
        <w:t>Managing Post-Purchase Moments of Truth: Leveraging Customer Feedback to Increase Loyalty</w:t>
      </w:r>
      <w:r>
        <w:rPr>
          <w:rFonts w:cs="Segoe UI"/>
          <w:sz w:val="20"/>
          <w:szCs w:val="20"/>
        </w:rPr>
        <w:t>”</w:t>
      </w:r>
    </w:p>
    <w:p w:rsidR="00962D44" w:rsidRDefault="00962D44" w:rsidP="007E24ED">
      <w:pPr>
        <w:numPr>
          <w:ilvl w:val="0"/>
          <w:numId w:val="15"/>
        </w:numPr>
        <w:spacing w:after="0" w:line="240" w:lineRule="auto"/>
        <w:rPr>
          <w:rFonts w:cs="Segoe UI"/>
          <w:sz w:val="20"/>
          <w:szCs w:val="20"/>
        </w:rPr>
      </w:pPr>
      <w:r>
        <w:rPr>
          <w:rFonts w:cs="Segoe UI"/>
          <w:sz w:val="20"/>
          <w:szCs w:val="20"/>
        </w:rPr>
        <w:t>2012: W</w:t>
      </w:r>
      <w:r w:rsidRPr="00A838D9">
        <w:rPr>
          <w:rFonts w:cs="Segoe UI"/>
          <w:sz w:val="20"/>
          <w:szCs w:val="20"/>
        </w:rPr>
        <w:t>inner of the 201</w:t>
      </w:r>
      <w:r>
        <w:rPr>
          <w:rFonts w:cs="Segoe UI"/>
          <w:sz w:val="20"/>
          <w:szCs w:val="20"/>
        </w:rPr>
        <w:t>2</w:t>
      </w:r>
      <w:r w:rsidRPr="00A838D9">
        <w:rPr>
          <w:rFonts w:cs="Segoe UI"/>
          <w:sz w:val="20"/>
          <w:szCs w:val="20"/>
        </w:rPr>
        <w:t xml:space="preserve"> Industry Relevance Award given by the Cornell Center for Hospitality Research</w:t>
      </w:r>
    </w:p>
    <w:p w:rsidR="00693380" w:rsidRDefault="00693380" w:rsidP="007E24ED">
      <w:pPr>
        <w:numPr>
          <w:ilvl w:val="0"/>
          <w:numId w:val="15"/>
        </w:numPr>
        <w:spacing w:after="0" w:line="240" w:lineRule="auto"/>
        <w:rPr>
          <w:rFonts w:cs="Segoe UI"/>
          <w:sz w:val="20"/>
          <w:szCs w:val="20"/>
        </w:rPr>
      </w:pPr>
      <w:r>
        <w:rPr>
          <w:rFonts w:cs="Segoe UI"/>
          <w:sz w:val="20"/>
          <w:szCs w:val="20"/>
        </w:rPr>
        <w:t>2011: Faculty Fellow – AMA SERVSIG’s Services Marketing Doctoral Consortium</w:t>
      </w:r>
    </w:p>
    <w:p w:rsidR="00962D44" w:rsidRDefault="00962D44" w:rsidP="007E24ED">
      <w:pPr>
        <w:numPr>
          <w:ilvl w:val="0"/>
          <w:numId w:val="15"/>
        </w:numPr>
        <w:spacing w:after="0" w:line="240" w:lineRule="auto"/>
        <w:rPr>
          <w:rFonts w:cs="Segoe UI"/>
          <w:sz w:val="20"/>
          <w:szCs w:val="20"/>
        </w:rPr>
      </w:pPr>
      <w:r>
        <w:rPr>
          <w:rFonts w:cs="Segoe UI"/>
          <w:sz w:val="20"/>
          <w:szCs w:val="20"/>
        </w:rPr>
        <w:t>2011: W</w:t>
      </w:r>
      <w:r w:rsidRPr="00A838D9">
        <w:rPr>
          <w:rFonts w:cs="Segoe UI"/>
          <w:sz w:val="20"/>
          <w:szCs w:val="20"/>
        </w:rPr>
        <w:t>inner of the 2011 Industry Relevance Award given by the Cornell Center for Hospitality Research</w:t>
      </w:r>
    </w:p>
    <w:p w:rsidR="00962D44" w:rsidRDefault="00962D44" w:rsidP="007E24ED">
      <w:pPr>
        <w:numPr>
          <w:ilvl w:val="0"/>
          <w:numId w:val="15"/>
        </w:numPr>
        <w:spacing w:after="0" w:line="240" w:lineRule="auto"/>
        <w:rPr>
          <w:rFonts w:cs="Segoe UI"/>
          <w:sz w:val="20"/>
          <w:szCs w:val="20"/>
        </w:rPr>
      </w:pPr>
      <w:r>
        <w:rPr>
          <w:rFonts w:cs="Segoe UI"/>
          <w:sz w:val="20"/>
          <w:szCs w:val="20"/>
        </w:rPr>
        <w:t>2010: Awarded Marketing Science Institute (MSI) Grant for project entitled “Assessing the Drivers of Short and Long-Term Outcomes at Business Trade Shows”</w:t>
      </w:r>
    </w:p>
    <w:p w:rsidR="00962D44" w:rsidRDefault="00962D44" w:rsidP="007E24ED">
      <w:pPr>
        <w:numPr>
          <w:ilvl w:val="0"/>
          <w:numId w:val="15"/>
        </w:numPr>
        <w:spacing w:after="0" w:line="240" w:lineRule="auto"/>
        <w:rPr>
          <w:rFonts w:cs="Segoe UI"/>
          <w:sz w:val="20"/>
          <w:szCs w:val="20"/>
        </w:rPr>
      </w:pPr>
      <w:r>
        <w:rPr>
          <w:rFonts w:cs="Segoe UI"/>
          <w:sz w:val="20"/>
          <w:szCs w:val="20"/>
        </w:rPr>
        <w:t xml:space="preserve">2010: Finalist, Best Article – </w:t>
      </w:r>
      <w:r>
        <w:rPr>
          <w:rFonts w:cs="Segoe UI"/>
          <w:i/>
          <w:sz w:val="20"/>
          <w:szCs w:val="20"/>
        </w:rPr>
        <w:t>Journal of Service Research</w:t>
      </w:r>
    </w:p>
    <w:p w:rsidR="00962D44" w:rsidRDefault="00962D44" w:rsidP="007E24ED">
      <w:pPr>
        <w:numPr>
          <w:ilvl w:val="0"/>
          <w:numId w:val="15"/>
        </w:numPr>
        <w:spacing w:after="0" w:line="240" w:lineRule="auto"/>
        <w:rPr>
          <w:rFonts w:cs="Segoe UI"/>
          <w:sz w:val="20"/>
          <w:szCs w:val="20"/>
        </w:rPr>
      </w:pPr>
      <w:r>
        <w:rPr>
          <w:rFonts w:cs="Segoe UI"/>
          <w:sz w:val="20"/>
          <w:szCs w:val="20"/>
        </w:rPr>
        <w:t xml:space="preserve">2010: Nominee Best Services Marketing Article – </w:t>
      </w:r>
      <w:r>
        <w:rPr>
          <w:rFonts w:cs="Segoe UI"/>
          <w:i/>
          <w:sz w:val="20"/>
          <w:szCs w:val="20"/>
        </w:rPr>
        <w:t>AMA SERVSIG</w:t>
      </w:r>
    </w:p>
    <w:p w:rsidR="00962D44" w:rsidRDefault="00962D44" w:rsidP="007E24ED">
      <w:pPr>
        <w:numPr>
          <w:ilvl w:val="0"/>
          <w:numId w:val="15"/>
        </w:numPr>
        <w:spacing w:after="0" w:line="240" w:lineRule="auto"/>
        <w:rPr>
          <w:rFonts w:cs="Segoe UI"/>
          <w:sz w:val="20"/>
          <w:szCs w:val="20"/>
        </w:rPr>
      </w:pPr>
      <w:r>
        <w:rPr>
          <w:rFonts w:cs="Segoe UI"/>
          <w:sz w:val="20"/>
          <w:szCs w:val="20"/>
        </w:rPr>
        <w:t>2010: Faculty Fellow – AMA SERVSIG’s Services Marketing Doctoral Consortium</w:t>
      </w:r>
    </w:p>
    <w:p w:rsidR="00962D44" w:rsidRPr="00715677" w:rsidRDefault="00962D44" w:rsidP="007E24ED">
      <w:pPr>
        <w:numPr>
          <w:ilvl w:val="0"/>
          <w:numId w:val="15"/>
        </w:numPr>
        <w:tabs>
          <w:tab w:val="clear" w:pos="720"/>
          <w:tab w:val="num" w:pos="1170"/>
        </w:tabs>
        <w:spacing w:after="0" w:line="240" w:lineRule="auto"/>
        <w:rPr>
          <w:rFonts w:cs="Segoe UI"/>
          <w:sz w:val="20"/>
          <w:szCs w:val="20"/>
        </w:rPr>
      </w:pPr>
      <w:r w:rsidRPr="00715677">
        <w:rPr>
          <w:rFonts w:cs="Segoe UI"/>
          <w:sz w:val="20"/>
          <w:szCs w:val="20"/>
        </w:rPr>
        <w:lastRenderedPageBreak/>
        <w:t>20</w:t>
      </w:r>
      <w:r>
        <w:rPr>
          <w:rFonts w:cs="Segoe UI"/>
          <w:sz w:val="20"/>
          <w:szCs w:val="20"/>
        </w:rPr>
        <w:t>10:</w:t>
      </w:r>
      <w:r w:rsidRPr="00715677">
        <w:rPr>
          <w:rFonts w:cs="Segoe UI"/>
          <w:sz w:val="20"/>
          <w:szCs w:val="20"/>
        </w:rPr>
        <w:t xml:space="preserve"> </w:t>
      </w:r>
      <w:r>
        <w:rPr>
          <w:rFonts w:cs="Segoe UI"/>
          <w:sz w:val="20"/>
          <w:szCs w:val="20"/>
        </w:rPr>
        <w:t xml:space="preserve">Finalist (top three vote receiver), </w:t>
      </w:r>
      <w:r w:rsidRPr="00715677">
        <w:rPr>
          <w:rFonts w:cs="Segoe UI"/>
          <w:sz w:val="20"/>
          <w:szCs w:val="20"/>
        </w:rPr>
        <w:t>Outstanding MBA Professor</w:t>
      </w:r>
      <w:r>
        <w:rPr>
          <w:rFonts w:cs="Segoe UI"/>
          <w:sz w:val="20"/>
          <w:szCs w:val="20"/>
        </w:rPr>
        <w:t xml:space="preserve"> as </w:t>
      </w:r>
      <w:r w:rsidRPr="00715677">
        <w:rPr>
          <w:rFonts w:cs="Segoe UI"/>
          <w:sz w:val="20"/>
          <w:szCs w:val="20"/>
        </w:rPr>
        <w:t>voted on by full time MBA students</w:t>
      </w:r>
      <w:r>
        <w:rPr>
          <w:rFonts w:cs="Segoe UI"/>
          <w:sz w:val="20"/>
          <w:szCs w:val="20"/>
        </w:rPr>
        <w:t xml:space="preserve">  </w:t>
      </w:r>
    </w:p>
    <w:p w:rsidR="00962D44" w:rsidRDefault="00962D44" w:rsidP="007E24ED">
      <w:pPr>
        <w:numPr>
          <w:ilvl w:val="0"/>
          <w:numId w:val="15"/>
        </w:numPr>
        <w:spacing w:after="0" w:line="240" w:lineRule="auto"/>
        <w:rPr>
          <w:rFonts w:cs="Segoe UI"/>
          <w:sz w:val="20"/>
          <w:szCs w:val="20"/>
        </w:rPr>
      </w:pPr>
      <w:r>
        <w:rPr>
          <w:rFonts w:cs="Segoe UI"/>
          <w:sz w:val="20"/>
          <w:szCs w:val="20"/>
        </w:rPr>
        <w:t>2010: Selection as the Feature Article for the 50</w:t>
      </w:r>
      <w:r w:rsidRPr="00657E9A">
        <w:rPr>
          <w:rFonts w:cs="Segoe UI"/>
          <w:sz w:val="20"/>
          <w:szCs w:val="20"/>
          <w:vertAlign w:val="superscript"/>
        </w:rPr>
        <w:t>th</w:t>
      </w:r>
      <w:r>
        <w:rPr>
          <w:rFonts w:cs="Segoe UI"/>
          <w:sz w:val="20"/>
          <w:szCs w:val="20"/>
        </w:rPr>
        <w:t xml:space="preserve"> Anniversary Issue of the </w:t>
      </w:r>
      <w:r>
        <w:rPr>
          <w:rFonts w:cs="Segoe UI"/>
          <w:i/>
          <w:sz w:val="20"/>
          <w:szCs w:val="20"/>
        </w:rPr>
        <w:t>Cornell Hospitality Quarterly</w:t>
      </w:r>
    </w:p>
    <w:p w:rsidR="00962D44" w:rsidRPr="00715677" w:rsidRDefault="00962D44" w:rsidP="007E24ED">
      <w:pPr>
        <w:numPr>
          <w:ilvl w:val="0"/>
          <w:numId w:val="15"/>
        </w:numPr>
        <w:spacing w:after="0" w:line="240" w:lineRule="auto"/>
        <w:rPr>
          <w:rFonts w:cs="Segoe UI"/>
          <w:sz w:val="20"/>
          <w:szCs w:val="20"/>
        </w:rPr>
      </w:pPr>
      <w:r w:rsidRPr="00715677">
        <w:rPr>
          <w:rFonts w:cs="Segoe UI"/>
          <w:sz w:val="20"/>
          <w:szCs w:val="20"/>
        </w:rPr>
        <w:t>20</w:t>
      </w:r>
      <w:r>
        <w:rPr>
          <w:rFonts w:cs="Segoe UI"/>
          <w:sz w:val="20"/>
          <w:szCs w:val="20"/>
        </w:rPr>
        <w:t>09:</w:t>
      </w:r>
      <w:r w:rsidRPr="00715677">
        <w:rPr>
          <w:rFonts w:cs="Segoe UI"/>
          <w:sz w:val="20"/>
          <w:szCs w:val="20"/>
        </w:rPr>
        <w:t xml:space="preserve"> </w:t>
      </w:r>
      <w:r>
        <w:rPr>
          <w:rFonts w:cs="Segoe UI"/>
          <w:sz w:val="20"/>
          <w:szCs w:val="20"/>
        </w:rPr>
        <w:t xml:space="preserve">Finalist (top three vote receiver), </w:t>
      </w:r>
      <w:r w:rsidRPr="00715677">
        <w:rPr>
          <w:rFonts w:cs="Segoe UI"/>
          <w:sz w:val="20"/>
          <w:szCs w:val="20"/>
        </w:rPr>
        <w:t>Outstanding MBA Professor</w:t>
      </w:r>
      <w:r>
        <w:rPr>
          <w:rFonts w:cs="Segoe UI"/>
          <w:sz w:val="20"/>
          <w:szCs w:val="20"/>
        </w:rPr>
        <w:t xml:space="preserve"> as </w:t>
      </w:r>
      <w:r w:rsidRPr="00715677">
        <w:rPr>
          <w:rFonts w:cs="Segoe UI"/>
          <w:sz w:val="20"/>
          <w:szCs w:val="20"/>
        </w:rPr>
        <w:t>voted on by full time MBA students</w:t>
      </w:r>
    </w:p>
    <w:p w:rsidR="00962D44" w:rsidRPr="00715677" w:rsidRDefault="00962D44" w:rsidP="007E24ED">
      <w:pPr>
        <w:numPr>
          <w:ilvl w:val="0"/>
          <w:numId w:val="15"/>
        </w:numPr>
        <w:spacing w:after="0" w:line="240" w:lineRule="auto"/>
        <w:rPr>
          <w:rFonts w:cs="Segoe UI"/>
          <w:sz w:val="20"/>
          <w:szCs w:val="20"/>
        </w:rPr>
      </w:pPr>
      <w:r w:rsidRPr="00715677">
        <w:rPr>
          <w:rFonts w:cs="Segoe UI"/>
          <w:sz w:val="20"/>
          <w:szCs w:val="20"/>
        </w:rPr>
        <w:t>2008</w:t>
      </w:r>
      <w:r>
        <w:rPr>
          <w:rFonts w:cs="Segoe UI"/>
          <w:sz w:val="20"/>
          <w:szCs w:val="20"/>
        </w:rPr>
        <w:t>:</w:t>
      </w:r>
      <w:r w:rsidRPr="00715677">
        <w:rPr>
          <w:rFonts w:cs="Segoe UI"/>
          <w:sz w:val="20"/>
          <w:szCs w:val="20"/>
        </w:rPr>
        <w:t xml:space="preserve"> Outstanding MBA Professor</w:t>
      </w:r>
      <w:r>
        <w:rPr>
          <w:rFonts w:cs="Segoe UI"/>
          <w:sz w:val="20"/>
          <w:szCs w:val="20"/>
        </w:rPr>
        <w:t xml:space="preserve"> as </w:t>
      </w:r>
      <w:r w:rsidRPr="00715677">
        <w:rPr>
          <w:rFonts w:cs="Segoe UI"/>
          <w:sz w:val="20"/>
          <w:szCs w:val="20"/>
        </w:rPr>
        <w:t>voted on by full time MBA students</w:t>
      </w:r>
    </w:p>
    <w:p w:rsidR="00962D44" w:rsidRPr="00715677" w:rsidRDefault="00962D44" w:rsidP="007E24ED">
      <w:pPr>
        <w:numPr>
          <w:ilvl w:val="0"/>
          <w:numId w:val="15"/>
        </w:numPr>
        <w:spacing w:after="0" w:line="240" w:lineRule="auto"/>
        <w:rPr>
          <w:rFonts w:cs="Segoe UI"/>
          <w:sz w:val="20"/>
          <w:szCs w:val="20"/>
        </w:rPr>
      </w:pPr>
      <w:r>
        <w:rPr>
          <w:rFonts w:cs="Segoe UI"/>
          <w:sz w:val="20"/>
          <w:szCs w:val="20"/>
        </w:rPr>
        <w:t xml:space="preserve">2008: </w:t>
      </w:r>
      <w:r w:rsidRPr="00715677">
        <w:rPr>
          <w:rFonts w:cs="Segoe UI"/>
          <w:sz w:val="20"/>
          <w:szCs w:val="20"/>
        </w:rPr>
        <w:t>Faculty Fellow - AMA SERVSIG’s Services Marketing Doctoral Consortium</w:t>
      </w:r>
    </w:p>
    <w:p w:rsidR="00962D44" w:rsidRPr="00715677" w:rsidRDefault="00962D44" w:rsidP="007E24ED">
      <w:pPr>
        <w:numPr>
          <w:ilvl w:val="0"/>
          <w:numId w:val="15"/>
        </w:numPr>
        <w:spacing w:after="0" w:line="240" w:lineRule="auto"/>
        <w:rPr>
          <w:rFonts w:cs="Segoe UI"/>
          <w:sz w:val="20"/>
          <w:szCs w:val="20"/>
        </w:rPr>
      </w:pPr>
      <w:r w:rsidRPr="00715677">
        <w:rPr>
          <w:rFonts w:cs="Segoe UI"/>
          <w:sz w:val="20"/>
          <w:szCs w:val="20"/>
        </w:rPr>
        <w:t>2006</w:t>
      </w:r>
      <w:r>
        <w:rPr>
          <w:rFonts w:cs="Segoe UI"/>
          <w:sz w:val="20"/>
          <w:szCs w:val="20"/>
        </w:rPr>
        <w:t>:</w:t>
      </w:r>
      <w:r w:rsidRPr="00715677">
        <w:rPr>
          <w:rFonts w:cs="Segoe UI"/>
          <w:sz w:val="20"/>
          <w:szCs w:val="20"/>
        </w:rPr>
        <w:t xml:space="preserve"> Florida State University’s College of Business Outstanding Doctoral Student Teaching Award</w:t>
      </w:r>
    </w:p>
    <w:p w:rsidR="00962D44" w:rsidRPr="00715677" w:rsidRDefault="00962D44" w:rsidP="007E24ED">
      <w:pPr>
        <w:numPr>
          <w:ilvl w:val="0"/>
          <w:numId w:val="15"/>
        </w:numPr>
        <w:spacing w:after="0" w:line="240" w:lineRule="auto"/>
        <w:rPr>
          <w:rFonts w:cs="Segoe UI"/>
          <w:sz w:val="20"/>
          <w:szCs w:val="20"/>
        </w:rPr>
      </w:pPr>
      <w:r>
        <w:rPr>
          <w:rFonts w:cs="Segoe UI"/>
          <w:sz w:val="20"/>
          <w:szCs w:val="20"/>
        </w:rPr>
        <w:t xml:space="preserve">2005: </w:t>
      </w:r>
      <w:r w:rsidRPr="00715677">
        <w:rPr>
          <w:rFonts w:cs="Segoe UI"/>
          <w:sz w:val="20"/>
          <w:szCs w:val="20"/>
        </w:rPr>
        <w:t>Liam Glynn Scholarship for the Most Promising Young Scholar in Services, awarded by AMA’s SERVSIG</w:t>
      </w:r>
    </w:p>
    <w:p w:rsidR="00962D44" w:rsidRDefault="00962D44" w:rsidP="007E24ED">
      <w:pPr>
        <w:numPr>
          <w:ilvl w:val="0"/>
          <w:numId w:val="15"/>
        </w:numPr>
        <w:spacing w:after="0" w:line="240" w:lineRule="auto"/>
        <w:rPr>
          <w:rFonts w:cs="Segoe UI"/>
          <w:sz w:val="20"/>
          <w:szCs w:val="20"/>
        </w:rPr>
      </w:pPr>
      <w:r>
        <w:rPr>
          <w:rFonts w:cs="Segoe UI"/>
          <w:sz w:val="20"/>
          <w:szCs w:val="20"/>
        </w:rPr>
        <w:t xml:space="preserve">2005: </w:t>
      </w:r>
      <w:r w:rsidRPr="00715677">
        <w:rPr>
          <w:rFonts w:cs="Segoe UI"/>
          <w:sz w:val="20"/>
          <w:szCs w:val="20"/>
        </w:rPr>
        <w:t xml:space="preserve">Fellow, AMA </w:t>
      </w:r>
      <w:proofErr w:type="spellStart"/>
      <w:r w:rsidRPr="00715677">
        <w:rPr>
          <w:rFonts w:cs="Segoe UI"/>
          <w:sz w:val="20"/>
          <w:szCs w:val="20"/>
        </w:rPr>
        <w:t>Sheth</w:t>
      </w:r>
      <w:proofErr w:type="spellEnd"/>
      <w:r w:rsidRPr="00715677">
        <w:rPr>
          <w:rFonts w:cs="Segoe UI"/>
          <w:sz w:val="20"/>
          <w:szCs w:val="20"/>
        </w:rPr>
        <w:t xml:space="preserve"> Doctoral Consortium, University of Connecticut, Storrs, CT</w:t>
      </w:r>
    </w:p>
    <w:p w:rsidR="00962D44" w:rsidRDefault="00962D44" w:rsidP="00962D44">
      <w:pPr>
        <w:spacing w:after="0" w:line="240" w:lineRule="auto"/>
        <w:rPr>
          <w:rFonts w:cs="Segoe UI"/>
          <w:sz w:val="20"/>
          <w:szCs w:val="20"/>
        </w:rPr>
      </w:pPr>
    </w:p>
    <w:p w:rsidR="00962D44" w:rsidRPr="00715677" w:rsidRDefault="00962D44" w:rsidP="00962D44">
      <w:pPr>
        <w:pBdr>
          <w:top w:val="single" w:sz="8" w:space="1" w:color="008000"/>
          <w:bottom w:val="single" w:sz="8" w:space="1" w:color="008000"/>
        </w:pBdr>
        <w:jc w:val="center"/>
        <w:rPr>
          <w:rFonts w:ascii="Copperplate Gothic Bold" w:hAnsi="Copperplate Gothic Bold" w:cs="Segoe UI"/>
          <w:spacing w:val="40"/>
          <w:sz w:val="24"/>
          <w:szCs w:val="24"/>
        </w:rPr>
      </w:pPr>
      <w:r w:rsidRPr="00715677">
        <w:rPr>
          <w:rFonts w:ascii="Copperplate Gothic Bold" w:hAnsi="Copperplate Gothic Bold" w:cs="Segoe UI"/>
          <w:spacing w:val="40"/>
          <w:sz w:val="24"/>
          <w:szCs w:val="24"/>
        </w:rPr>
        <w:t>RESEARCH</w:t>
      </w:r>
    </w:p>
    <w:p w:rsidR="00962D44" w:rsidRPr="00715677" w:rsidRDefault="00962D44" w:rsidP="00962D44">
      <w:pPr>
        <w:rPr>
          <w:rFonts w:cs="Segoe UI"/>
          <w:b/>
          <w:smallCaps/>
          <w:color w:val="595959" w:themeColor="text1" w:themeTint="A6"/>
          <w:spacing w:val="40"/>
          <w:sz w:val="24"/>
          <w:szCs w:val="24"/>
        </w:rPr>
      </w:pPr>
      <w:r w:rsidRPr="00715677">
        <w:rPr>
          <w:rFonts w:cs="Segoe UI"/>
          <w:b/>
          <w:smallCaps/>
          <w:color w:val="595959" w:themeColor="text1" w:themeTint="A6"/>
          <w:spacing w:val="40"/>
          <w:sz w:val="24"/>
          <w:szCs w:val="24"/>
        </w:rPr>
        <w:t>Research Interests</w:t>
      </w:r>
    </w:p>
    <w:p w:rsidR="00962D44" w:rsidRPr="00657E9A" w:rsidRDefault="00962D44" w:rsidP="00962D44">
      <w:pPr>
        <w:rPr>
          <w:rFonts w:cs="Segoe UI"/>
          <w:sz w:val="20"/>
          <w:szCs w:val="20"/>
        </w:rPr>
      </w:pPr>
      <w:r>
        <w:rPr>
          <w:rFonts w:cs="Segoe UI"/>
          <w:sz w:val="20"/>
          <w:szCs w:val="20"/>
        </w:rPr>
        <w:t>My r</w:t>
      </w:r>
      <w:r w:rsidRPr="00657E9A">
        <w:rPr>
          <w:rFonts w:cs="Segoe UI"/>
          <w:sz w:val="20"/>
          <w:szCs w:val="20"/>
        </w:rPr>
        <w:t xml:space="preserve">esearch focuses on </w:t>
      </w:r>
      <w:r>
        <w:rPr>
          <w:rFonts w:cs="Segoe UI"/>
          <w:sz w:val="20"/>
          <w:szCs w:val="20"/>
        </w:rPr>
        <w:t xml:space="preserve">marketing management issues, where I am currently focusing a series of substantive </w:t>
      </w:r>
      <w:r w:rsidR="009E76A6">
        <w:rPr>
          <w:rFonts w:cs="Segoe UI"/>
          <w:sz w:val="20"/>
          <w:szCs w:val="20"/>
        </w:rPr>
        <w:t>areas</w:t>
      </w:r>
      <w:r>
        <w:rPr>
          <w:rFonts w:cs="Segoe UI"/>
          <w:sz w:val="20"/>
          <w:szCs w:val="20"/>
        </w:rPr>
        <w:t>:</w:t>
      </w:r>
      <w:r w:rsidRPr="00657E9A">
        <w:rPr>
          <w:rFonts w:cs="Segoe UI"/>
          <w:sz w:val="20"/>
          <w:szCs w:val="20"/>
        </w:rPr>
        <w:t xml:space="preserve"> </w:t>
      </w:r>
    </w:p>
    <w:p w:rsidR="00962D44" w:rsidRDefault="00962D44" w:rsidP="007E24ED">
      <w:pPr>
        <w:pStyle w:val="ListParagraph"/>
        <w:numPr>
          <w:ilvl w:val="0"/>
          <w:numId w:val="4"/>
        </w:numPr>
        <w:rPr>
          <w:rFonts w:cs="Segoe UI"/>
          <w:sz w:val="20"/>
          <w:szCs w:val="20"/>
        </w:rPr>
      </w:pPr>
      <w:r w:rsidRPr="00657E9A">
        <w:rPr>
          <w:rFonts w:cs="Segoe UI"/>
          <w:sz w:val="20"/>
          <w:szCs w:val="20"/>
          <w:u w:val="single"/>
        </w:rPr>
        <w:t>Customer Experience Management</w:t>
      </w:r>
      <w:r>
        <w:rPr>
          <w:rFonts w:cs="Segoe UI"/>
          <w:sz w:val="20"/>
          <w:szCs w:val="20"/>
        </w:rPr>
        <w:t xml:space="preserve"> </w:t>
      </w:r>
      <w:r w:rsidRPr="00657E9A">
        <w:rPr>
          <w:rFonts w:cs="Segoe UI"/>
          <w:sz w:val="20"/>
          <w:szCs w:val="20"/>
        </w:rPr>
        <w:t xml:space="preserve">- Understanding the dynamics of the entire customer experience including the impact of employees, other customers, and the environment on customer evaluations of the experience and loyalty. </w:t>
      </w:r>
    </w:p>
    <w:p w:rsidR="0014380E" w:rsidRDefault="0014380E" w:rsidP="0014380E">
      <w:pPr>
        <w:pStyle w:val="ListParagraph"/>
        <w:numPr>
          <w:ilvl w:val="0"/>
          <w:numId w:val="4"/>
        </w:numPr>
        <w:rPr>
          <w:rFonts w:cs="Segoe UI"/>
          <w:sz w:val="20"/>
          <w:szCs w:val="20"/>
        </w:rPr>
      </w:pPr>
      <w:r>
        <w:rPr>
          <w:rFonts w:cs="Segoe UI"/>
          <w:sz w:val="20"/>
          <w:szCs w:val="20"/>
          <w:u w:val="single"/>
        </w:rPr>
        <w:t>Service Failure and Recovery</w:t>
      </w:r>
      <w:r>
        <w:rPr>
          <w:rFonts w:cs="Segoe UI"/>
          <w:sz w:val="20"/>
          <w:szCs w:val="20"/>
        </w:rPr>
        <w:t xml:space="preserve"> </w:t>
      </w:r>
      <w:r w:rsidRPr="00657E9A">
        <w:rPr>
          <w:rFonts w:cs="Segoe UI"/>
          <w:sz w:val="20"/>
          <w:szCs w:val="20"/>
        </w:rPr>
        <w:t xml:space="preserve">- Understanding </w:t>
      </w:r>
      <w:r>
        <w:rPr>
          <w:rFonts w:cs="Segoe UI"/>
          <w:sz w:val="20"/>
          <w:szCs w:val="20"/>
        </w:rPr>
        <w:t>how consumers cope with service failure and recovery experiences and the impact that managerial interventions can have on restoring customer loyalty following service failure</w:t>
      </w:r>
      <w:r w:rsidRPr="00657E9A">
        <w:rPr>
          <w:rFonts w:cs="Segoe UI"/>
          <w:sz w:val="20"/>
          <w:szCs w:val="20"/>
        </w:rPr>
        <w:t xml:space="preserve">. </w:t>
      </w:r>
    </w:p>
    <w:p w:rsidR="00962D44" w:rsidRDefault="00962D44" w:rsidP="007E24ED">
      <w:pPr>
        <w:pStyle w:val="ListParagraph"/>
        <w:numPr>
          <w:ilvl w:val="0"/>
          <w:numId w:val="4"/>
        </w:numPr>
        <w:rPr>
          <w:rFonts w:cs="Segoe UI"/>
          <w:sz w:val="20"/>
          <w:szCs w:val="20"/>
        </w:rPr>
      </w:pPr>
      <w:r>
        <w:rPr>
          <w:rFonts w:cs="Segoe UI"/>
          <w:sz w:val="20"/>
          <w:szCs w:val="20"/>
          <w:u w:val="single"/>
        </w:rPr>
        <w:t>Customer Loyalty and Relationship Marketing</w:t>
      </w:r>
      <w:r>
        <w:rPr>
          <w:rFonts w:cs="Segoe UI"/>
          <w:sz w:val="20"/>
          <w:szCs w:val="20"/>
        </w:rPr>
        <w:t xml:space="preserve"> – Understanding the nature of bonds between </w:t>
      </w:r>
      <w:r w:rsidR="009E76A6">
        <w:rPr>
          <w:rFonts w:cs="Segoe UI"/>
          <w:sz w:val="20"/>
          <w:szCs w:val="20"/>
        </w:rPr>
        <w:t>customers</w:t>
      </w:r>
      <w:r>
        <w:rPr>
          <w:rFonts w:cs="Segoe UI"/>
          <w:sz w:val="20"/>
          <w:szCs w:val="20"/>
        </w:rPr>
        <w:t xml:space="preserve"> and firms and the strategic marketing actions firms can employ to increase these bonds and experience increased advocacy and spending.  </w:t>
      </w:r>
    </w:p>
    <w:p w:rsidR="00962D44" w:rsidRDefault="00962D44" w:rsidP="007E24ED">
      <w:pPr>
        <w:pStyle w:val="ListParagraph"/>
        <w:numPr>
          <w:ilvl w:val="0"/>
          <w:numId w:val="4"/>
        </w:numPr>
        <w:rPr>
          <w:rFonts w:cs="Segoe UI"/>
          <w:sz w:val="20"/>
          <w:szCs w:val="20"/>
        </w:rPr>
      </w:pPr>
      <w:r w:rsidRPr="00657E9A">
        <w:rPr>
          <w:rFonts w:cs="Segoe UI"/>
          <w:sz w:val="20"/>
          <w:szCs w:val="20"/>
          <w:u w:val="single"/>
        </w:rPr>
        <w:t>Return on Marketing Investments</w:t>
      </w:r>
      <w:r w:rsidRPr="00657E9A">
        <w:rPr>
          <w:rFonts w:cs="Segoe UI"/>
          <w:sz w:val="20"/>
          <w:szCs w:val="20"/>
        </w:rPr>
        <w:t xml:space="preserve"> - Assessing the return on marketing investments, including the ROI of trade show marketing investments, loyalty program designs, service quality investments, and service recovery strategies. </w:t>
      </w:r>
    </w:p>
    <w:p w:rsidR="00962D44" w:rsidRPr="00715677" w:rsidRDefault="00962D44" w:rsidP="00962D44">
      <w:pPr>
        <w:pBdr>
          <w:bottom w:val="single" w:sz="8" w:space="1" w:color="008000"/>
        </w:pBdr>
        <w:rPr>
          <w:rFonts w:cs="Segoe UI"/>
          <w:b/>
          <w:smallCaps/>
          <w:noProof/>
          <w:color w:val="595959" w:themeColor="text1" w:themeTint="A6"/>
          <w:spacing w:val="40"/>
          <w:sz w:val="24"/>
          <w:szCs w:val="24"/>
        </w:rPr>
      </w:pPr>
      <w:r w:rsidRPr="00715677">
        <w:rPr>
          <w:rFonts w:cs="Segoe UI"/>
          <w:b/>
          <w:smallCaps/>
          <w:noProof/>
          <w:color w:val="595959" w:themeColor="text1" w:themeTint="A6"/>
          <w:spacing w:val="40"/>
          <w:sz w:val="24"/>
          <w:szCs w:val="24"/>
        </w:rPr>
        <w:t>Refereed Journal Articles</w:t>
      </w:r>
    </w:p>
    <w:p w:rsidR="00D10EE9" w:rsidRPr="00D3273A" w:rsidRDefault="00D10EE9" w:rsidP="00D10EE9">
      <w:pPr>
        <w:pStyle w:val="BodyText"/>
        <w:rPr>
          <w:rFonts w:asciiTheme="majorHAnsi" w:hAnsiTheme="majorHAnsi" w:cs="Segoe UI"/>
          <w:i/>
          <w:sz w:val="20"/>
        </w:rPr>
      </w:pPr>
      <w:proofErr w:type="spellStart"/>
      <w:r>
        <w:rPr>
          <w:rFonts w:asciiTheme="majorHAnsi" w:hAnsiTheme="majorHAnsi" w:cs="Segoe UI"/>
          <w:sz w:val="20"/>
        </w:rPr>
        <w:t>Brocato</w:t>
      </w:r>
      <w:proofErr w:type="spellEnd"/>
      <w:r>
        <w:rPr>
          <w:rFonts w:asciiTheme="majorHAnsi" w:hAnsiTheme="majorHAnsi" w:cs="Segoe UI"/>
          <w:sz w:val="20"/>
        </w:rPr>
        <w:t xml:space="preserve">, Deanne, Julie Baker, and Clay M. Voorhees (2014), </w:t>
      </w:r>
      <w:r w:rsidRPr="00D9744B">
        <w:rPr>
          <w:rFonts w:asciiTheme="majorHAnsi" w:hAnsiTheme="majorHAnsi" w:cs="Segoe UI"/>
          <w:sz w:val="20"/>
        </w:rPr>
        <w:t>“</w:t>
      </w:r>
      <w:r w:rsidRPr="00FB68E6">
        <w:rPr>
          <w:rFonts w:asciiTheme="majorHAnsi" w:hAnsiTheme="majorHAnsi" w:cs="Segoe UI"/>
          <w:sz w:val="20"/>
        </w:rPr>
        <w:t>Creating Consumer Attachment to Retail Service Firms through Sense of Place</w:t>
      </w:r>
      <w:r w:rsidRPr="00D9744B">
        <w:rPr>
          <w:rFonts w:asciiTheme="majorHAnsi" w:hAnsiTheme="majorHAnsi" w:cs="Segoe UI"/>
          <w:sz w:val="20"/>
        </w:rPr>
        <w:t xml:space="preserve">” </w:t>
      </w:r>
      <w:r>
        <w:rPr>
          <w:rFonts w:asciiTheme="majorHAnsi" w:hAnsiTheme="majorHAnsi" w:cs="Segoe UI"/>
          <w:sz w:val="20"/>
        </w:rPr>
        <w:t xml:space="preserve">forthcoming in the </w:t>
      </w:r>
      <w:r>
        <w:rPr>
          <w:rFonts w:asciiTheme="majorHAnsi" w:hAnsiTheme="majorHAnsi" w:cs="Segoe UI"/>
          <w:i/>
          <w:sz w:val="20"/>
        </w:rPr>
        <w:t>Journal of the Academy of Marketing Science.</w:t>
      </w:r>
    </w:p>
    <w:p w:rsidR="00D10EE9" w:rsidRDefault="00D10EE9" w:rsidP="00F07884">
      <w:pPr>
        <w:pStyle w:val="BodyText"/>
        <w:rPr>
          <w:rFonts w:asciiTheme="majorHAnsi" w:hAnsiTheme="majorHAnsi" w:cs="Segoe UI"/>
          <w:sz w:val="20"/>
        </w:rPr>
      </w:pPr>
    </w:p>
    <w:p w:rsidR="00A12B50" w:rsidRDefault="00A12B50" w:rsidP="00A12B50">
      <w:pPr>
        <w:pStyle w:val="BodyText"/>
        <w:rPr>
          <w:rFonts w:asciiTheme="majorHAnsi" w:hAnsiTheme="majorHAnsi" w:cs="Segoe UI"/>
          <w:sz w:val="20"/>
        </w:rPr>
      </w:pPr>
      <w:r>
        <w:rPr>
          <w:rFonts w:asciiTheme="majorHAnsi" w:hAnsiTheme="majorHAnsi" w:cs="Segoe UI"/>
          <w:sz w:val="20"/>
        </w:rPr>
        <w:t>Voorhees, Clay M., Ryan White, Michael McCall, and Praneet Randhawa</w:t>
      </w:r>
      <w:r w:rsidR="001C72C2">
        <w:rPr>
          <w:rFonts w:asciiTheme="majorHAnsi" w:hAnsiTheme="majorHAnsi" w:cs="Segoe UI"/>
          <w:sz w:val="20"/>
        </w:rPr>
        <w:t xml:space="preserve"> (2014)</w:t>
      </w:r>
      <w:r>
        <w:rPr>
          <w:rFonts w:asciiTheme="majorHAnsi" w:hAnsiTheme="majorHAnsi" w:cs="Segoe UI"/>
          <w:sz w:val="20"/>
        </w:rPr>
        <w:t>, “</w:t>
      </w:r>
      <w:r w:rsidRPr="00B50BE5">
        <w:rPr>
          <w:rFonts w:asciiTheme="majorHAnsi" w:hAnsiTheme="majorHAnsi" w:cs="Segoe UI"/>
          <w:sz w:val="20"/>
        </w:rPr>
        <w:t>Fool’s gold: The effects of brand equity, loyalty programs, and variety seeking on share of wallet</w:t>
      </w:r>
      <w:r w:rsidRPr="00D9744B">
        <w:rPr>
          <w:rFonts w:asciiTheme="majorHAnsi" w:hAnsiTheme="majorHAnsi" w:cs="Segoe UI"/>
          <w:sz w:val="20"/>
        </w:rPr>
        <w:t xml:space="preserve">,” </w:t>
      </w:r>
      <w:r>
        <w:rPr>
          <w:rFonts w:asciiTheme="majorHAnsi" w:hAnsiTheme="majorHAnsi" w:cs="Segoe UI"/>
          <w:sz w:val="20"/>
        </w:rPr>
        <w:t xml:space="preserve">forthcoming at the </w:t>
      </w:r>
      <w:r>
        <w:rPr>
          <w:rFonts w:asciiTheme="majorHAnsi" w:hAnsiTheme="majorHAnsi" w:cs="Segoe UI"/>
          <w:i/>
          <w:sz w:val="20"/>
        </w:rPr>
        <w:t>Cornell Hospitality Quarterly</w:t>
      </w:r>
      <w:r>
        <w:rPr>
          <w:rFonts w:asciiTheme="majorHAnsi" w:hAnsiTheme="majorHAnsi" w:cs="Segoe UI"/>
          <w:sz w:val="20"/>
        </w:rPr>
        <w:t xml:space="preserve">. </w:t>
      </w:r>
    </w:p>
    <w:p w:rsidR="00A12B50" w:rsidRDefault="00A12B50" w:rsidP="00F07884">
      <w:pPr>
        <w:pStyle w:val="BodyText"/>
        <w:rPr>
          <w:rFonts w:asciiTheme="majorHAnsi" w:hAnsiTheme="majorHAnsi" w:cs="Segoe UI"/>
          <w:sz w:val="20"/>
        </w:rPr>
      </w:pPr>
    </w:p>
    <w:p w:rsidR="00F07884" w:rsidRPr="0014380E" w:rsidRDefault="00F07884" w:rsidP="00F07884">
      <w:pPr>
        <w:pStyle w:val="BodyText"/>
        <w:rPr>
          <w:rFonts w:asciiTheme="majorHAnsi" w:hAnsiTheme="majorHAnsi" w:cs="Segoe UI"/>
          <w:sz w:val="20"/>
        </w:rPr>
      </w:pPr>
      <w:r>
        <w:rPr>
          <w:rFonts w:asciiTheme="majorHAnsi" w:hAnsiTheme="majorHAnsi" w:cs="Segoe UI"/>
          <w:sz w:val="20"/>
        </w:rPr>
        <w:t>Randhawa, Praneet, Roger J. Calantone, and Clay M. Voorhees</w:t>
      </w:r>
      <w:r w:rsidR="001C72C2">
        <w:rPr>
          <w:rFonts w:asciiTheme="majorHAnsi" w:hAnsiTheme="majorHAnsi" w:cs="Segoe UI"/>
          <w:sz w:val="20"/>
        </w:rPr>
        <w:t xml:space="preserve"> (2014)</w:t>
      </w:r>
      <w:r>
        <w:rPr>
          <w:rFonts w:asciiTheme="majorHAnsi" w:hAnsiTheme="majorHAnsi" w:cs="Segoe UI"/>
          <w:sz w:val="20"/>
        </w:rPr>
        <w:t xml:space="preserve">, </w:t>
      </w:r>
      <w:r w:rsidRPr="00D9744B">
        <w:rPr>
          <w:rFonts w:asciiTheme="majorHAnsi" w:hAnsiTheme="majorHAnsi" w:cs="Segoe UI"/>
          <w:sz w:val="20"/>
        </w:rPr>
        <w:t>“</w:t>
      </w:r>
      <w:r w:rsidRPr="0014380E">
        <w:rPr>
          <w:rFonts w:asciiTheme="majorHAnsi" w:hAnsiTheme="majorHAnsi" w:cs="Segoe UI"/>
          <w:sz w:val="20"/>
        </w:rPr>
        <w:t>Break Eve</w:t>
      </w:r>
      <w:r>
        <w:rPr>
          <w:rFonts w:asciiTheme="majorHAnsi" w:hAnsiTheme="majorHAnsi" w:cs="Segoe UI"/>
          <w:sz w:val="20"/>
        </w:rPr>
        <w:t xml:space="preserve">n Time on New Product Launches: </w:t>
      </w:r>
      <w:r w:rsidRPr="0014380E">
        <w:rPr>
          <w:rFonts w:asciiTheme="majorHAnsi" w:hAnsiTheme="majorHAnsi" w:cs="Segoe UI"/>
          <w:sz w:val="20"/>
        </w:rPr>
        <w:t>An Investigation of the Drivers and Impact on Firm Performance</w:t>
      </w:r>
      <w:r w:rsidRPr="00D9744B">
        <w:rPr>
          <w:rFonts w:asciiTheme="majorHAnsi" w:hAnsiTheme="majorHAnsi" w:cs="Segoe UI"/>
          <w:sz w:val="20"/>
        </w:rPr>
        <w:t xml:space="preserve">” </w:t>
      </w:r>
      <w:r>
        <w:rPr>
          <w:rFonts w:asciiTheme="majorHAnsi" w:hAnsiTheme="majorHAnsi" w:cs="Segoe UI"/>
          <w:sz w:val="20"/>
        </w:rPr>
        <w:t xml:space="preserve">forthcoming at the </w:t>
      </w:r>
      <w:r>
        <w:rPr>
          <w:rFonts w:asciiTheme="majorHAnsi" w:hAnsiTheme="majorHAnsi" w:cs="Segoe UI"/>
          <w:i/>
          <w:sz w:val="20"/>
        </w:rPr>
        <w:t>Journal of Product Innovation Management.</w:t>
      </w:r>
    </w:p>
    <w:p w:rsidR="00F07884" w:rsidRDefault="00F07884" w:rsidP="00962D44">
      <w:pPr>
        <w:pStyle w:val="BodyText"/>
        <w:rPr>
          <w:rFonts w:asciiTheme="majorHAnsi" w:hAnsiTheme="majorHAnsi" w:cs="Segoe UI"/>
          <w:bCs/>
          <w:sz w:val="20"/>
        </w:rPr>
      </w:pPr>
    </w:p>
    <w:p w:rsidR="00962D44" w:rsidRDefault="00962D44" w:rsidP="00962D44">
      <w:pPr>
        <w:pStyle w:val="BodyText"/>
        <w:rPr>
          <w:rFonts w:asciiTheme="majorHAnsi" w:hAnsiTheme="majorHAnsi" w:cs="Segoe UI"/>
          <w:sz w:val="20"/>
        </w:rPr>
      </w:pPr>
      <w:proofErr w:type="spellStart"/>
      <w:r>
        <w:rPr>
          <w:rFonts w:asciiTheme="majorHAnsi" w:hAnsiTheme="majorHAnsi" w:cs="Segoe UI"/>
          <w:bCs/>
          <w:sz w:val="20"/>
        </w:rPr>
        <w:t>Akdeniz</w:t>
      </w:r>
      <w:proofErr w:type="spellEnd"/>
      <w:r>
        <w:rPr>
          <w:rFonts w:asciiTheme="majorHAnsi" w:hAnsiTheme="majorHAnsi" w:cs="Segoe UI"/>
          <w:bCs/>
          <w:sz w:val="20"/>
        </w:rPr>
        <w:t xml:space="preserve">, M. </w:t>
      </w:r>
      <w:proofErr w:type="spellStart"/>
      <w:r>
        <w:rPr>
          <w:rFonts w:asciiTheme="majorHAnsi" w:hAnsiTheme="majorHAnsi" w:cs="Segoe UI"/>
          <w:bCs/>
          <w:sz w:val="20"/>
        </w:rPr>
        <w:t>Billur</w:t>
      </w:r>
      <w:proofErr w:type="spellEnd"/>
      <w:r>
        <w:rPr>
          <w:rFonts w:asciiTheme="majorHAnsi" w:hAnsiTheme="majorHAnsi" w:cs="Segoe UI"/>
          <w:bCs/>
          <w:sz w:val="20"/>
        </w:rPr>
        <w:t>, Roger Calantone, and Clay Voorhees (2013), “</w:t>
      </w:r>
      <w:r w:rsidRPr="00AC0A01">
        <w:rPr>
          <w:rFonts w:asciiTheme="majorHAnsi" w:hAnsiTheme="majorHAnsi" w:cs="Segoe UI"/>
          <w:bCs/>
          <w:sz w:val="20"/>
        </w:rPr>
        <w:t>Signaling Quality: An Examination of the Effects of Marketing and Non-Marketing Controlled Signals on Perceptions of Automotive Brand Quality</w:t>
      </w:r>
      <w:r>
        <w:rPr>
          <w:rFonts w:asciiTheme="majorHAnsi" w:hAnsiTheme="majorHAnsi" w:cs="Segoe UI"/>
          <w:bCs/>
          <w:sz w:val="20"/>
        </w:rPr>
        <w:t xml:space="preserve">,” </w:t>
      </w:r>
      <w:r>
        <w:rPr>
          <w:rFonts w:asciiTheme="majorHAnsi" w:hAnsiTheme="majorHAnsi" w:cs="Segoe UI"/>
          <w:sz w:val="20"/>
        </w:rPr>
        <w:t xml:space="preserve">forthcoming in the </w:t>
      </w:r>
      <w:r>
        <w:rPr>
          <w:rFonts w:asciiTheme="majorHAnsi" w:hAnsiTheme="majorHAnsi" w:cs="Segoe UI"/>
          <w:i/>
          <w:sz w:val="20"/>
        </w:rPr>
        <w:t xml:space="preserve">Journal of Product Innovation Management </w:t>
      </w:r>
      <w:r w:rsidRPr="00BF7038">
        <w:rPr>
          <w:rFonts w:asciiTheme="majorHAnsi" w:hAnsiTheme="majorHAnsi" w:cs="Segoe UI"/>
          <w:sz w:val="20"/>
        </w:rPr>
        <w:t xml:space="preserve">(Impact Factor = </w:t>
      </w:r>
      <w:r>
        <w:rPr>
          <w:rFonts w:asciiTheme="majorHAnsi" w:hAnsiTheme="majorHAnsi" w:cs="Segoe UI"/>
          <w:sz w:val="20"/>
        </w:rPr>
        <w:t>2.19</w:t>
      </w:r>
      <w:r w:rsidRPr="00BF7038">
        <w:rPr>
          <w:rFonts w:asciiTheme="majorHAnsi" w:hAnsiTheme="majorHAnsi" w:cs="Segoe UI"/>
          <w:sz w:val="20"/>
        </w:rPr>
        <w:t xml:space="preserve">; 5 Year Impact Factor = </w:t>
      </w:r>
      <w:r>
        <w:rPr>
          <w:rFonts w:asciiTheme="majorHAnsi" w:hAnsiTheme="majorHAnsi" w:cs="Segoe UI"/>
          <w:sz w:val="20"/>
        </w:rPr>
        <w:t>3.64</w:t>
      </w:r>
      <w:r w:rsidRPr="00BF7038">
        <w:rPr>
          <w:rFonts w:asciiTheme="majorHAnsi" w:hAnsiTheme="majorHAnsi" w:cs="Segoe UI"/>
          <w:sz w:val="20"/>
        </w:rPr>
        <w:t>)</w:t>
      </w:r>
      <w:r>
        <w:rPr>
          <w:rFonts w:asciiTheme="majorHAnsi" w:hAnsiTheme="majorHAnsi" w:cs="Segoe UI"/>
          <w:sz w:val="20"/>
        </w:rPr>
        <w:t>.</w:t>
      </w:r>
    </w:p>
    <w:p w:rsidR="00962D44" w:rsidRDefault="00962D44" w:rsidP="00962D44">
      <w:pPr>
        <w:pStyle w:val="BodyText"/>
        <w:rPr>
          <w:rFonts w:asciiTheme="majorHAnsi" w:hAnsiTheme="majorHAnsi" w:cs="Segoe UI"/>
          <w:sz w:val="20"/>
        </w:rPr>
      </w:pPr>
    </w:p>
    <w:p w:rsidR="00962D44" w:rsidRPr="00C43F07" w:rsidRDefault="00962D44" w:rsidP="00962D44">
      <w:pPr>
        <w:pStyle w:val="BodyText"/>
        <w:rPr>
          <w:rFonts w:asciiTheme="majorHAnsi" w:hAnsiTheme="majorHAnsi" w:cs="Segoe UI"/>
          <w:sz w:val="20"/>
        </w:rPr>
      </w:pPr>
      <w:proofErr w:type="spellStart"/>
      <w:r>
        <w:rPr>
          <w:rFonts w:asciiTheme="majorHAnsi" w:hAnsiTheme="majorHAnsi" w:cs="Segoe UI"/>
          <w:sz w:val="20"/>
        </w:rPr>
        <w:lastRenderedPageBreak/>
        <w:t>Talay</w:t>
      </w:r>
      <w:proofErr w:type="spellEnd"/>
      <w:r>
        <w:rPr>
          <w:rFonts w:asciiTheme="majorHAnsi" w:hAnsiTheme="majorHAnsi" w:cs="Segoe UI"/>
          <w:sz w:val="20"/>
        </w:rPr>
        <w:t xml:space="preserve">, M. </w:t>
      </w:r>
      <w:proofErr w:type="spellStart"/>
      <w:r>
        <w:rPr>
          <w:rFonts w:asciiTheme="majorHAnsi" w:hAnsiTheme="majorHAnsi" w:cs="Segoe UI"/>
          <w:sz w:val="20"/>
        </w:rPr>
        <w:t>Berk</w:t>
      </w:r>
      <w:proofErr w:type="spellEnd"/>
      <w:r>
        <w:rPr>
          <w:rFonts w:asciiTheme="majorHAnsi" w:hAnsiTheme="majorHAnsi" w:cs="Segoe UI"/>
          <w:sz w:val="20"/>
        </w:rPr>
        <w:t>, Roger J. Calantone, and Clay M. Voorhees (2013), “</w:t>
      </w:r>
      <w:proofErr w:type="spellStart"/>
      <w:r w:rsidRPr="000A38B7">
        <w:rPr>
          <w:rFonts w:asciiTheme="majorHAnsi" w:hAnsiTheme="majorHAnsi" w:cs="Segoe UI"/>
          <w:sz w:val="20"/>
        </w:rPr>
        <w:t>Coevolutionary</w:t>
      </w:r>
      <w:proofErr w:type="spellEnd"/>
      <w:r w:rsidRPr="000A38B7">
        <w:rPr>
          <w:rFonts w:asciiTheme="majorHAnsi" w:hAnsiTheme="majorHAnsi" w:cs="Segoe UI"/>
          <w:sz w:val="20"/>
        </w:rPr>
        <w:t xml:space="preserve"> Dynamics of Market Competition: Product Innovation, Change and Marketplace Survival</w:t>
      </w:r>
      <w:r>
        <w:rPr>
          <w:rFonts w:asciiTheme="majorHAnsi" w:hAnsiTheme="majorHAnsi" w:cs="Segoe UI"/>
          <w:sz w:val="20"/>
        </w:rPr>
        <w:t xml:space="preserve">,” forthcoming in </w:t>
      </w:r>
      <w:r>
        <w:rPr>
          <w:rFonts w:asciiTheme="majorHAnsi" w:hAnsiTheme="majorHAnsi" w:cs="Segoe UI"/>
          <w:i/>
          <w:sz w:val="20"/>
        </w:rPr>
        <w:t xml:space="preserve">Journal of Product and Innovation Management </w:t>
      </w:r>
      <w:r w:rsidRPr="00BF7038">
        <w:rPr>
          <w:rFonts w:asciiTheme="majorHAnsi" w:hAnsiTheme="majorHAnsi" w:cs="Segoe UI"/>
          <w:sz w:val="20"/>
        </w:rPr>
        <w:t xml:space="preserve">(Impact Factor = </w:t>
      </w:r>
      <w:r>
        <w:rPr>
          <w:rFonts w:asciiTheme="majorHAnsi" w:hAnsiTheme="majorHAnsi" w:cs="Segoe UI"/>
          <w:sz w:val="20"/>
        </w:rPr>
        <w:t>2.19</w:t>
      </w:r>
      <w:r w:rsidRPr="00BF7038">
        <w:rPr>
          <w:rFonts w:asciiTheme="majorHAnsi" w:hAnsiTheme="majorHAnsi" w:cs="Segoe UI"/>
          <w:sz w:val="20"/>
        </w:rPr>
        <w:t xml:space="preserve">; 5 Year Impact Factor = </w:t>
      </w:r>
      <w:r>
        <w:rPr>
          <w:rFonts w:asciiTheme="majorHAnsi" w:hAnsiTheme="majorHAnsi" w:cs="Segoe UI"/>
          <w:sz w:val="20"/>
        </w:rPr>
        <w:t>3.64</w:t>
      </w:r>
      <w:r w:rsidRPr="00BF7038">
        <w:rPr>
          <w:rFonts w:asciiTheme="majorHAnsi" w:hAnsiTheme="majorHAnsi" w:cs="Segoe UI"/>
          <w:sz w:val="20"/>
        </w:rPr>
        <w:t>)</w:t>
      </w:r>
      <w:r w:rsidRPr="008B34DB">
        <w:rPr>
          <w:rFonts w:asciiTheme="majorHAnsi" w:hAnsiTheme="majorHAnsi" w:cs="Segoe UI"/>
          <w:sz w:val="20"/>
        </w:rPr>
        <w:t>.</w:t>
      </w:r>
      <w:r>
        <w:rPr>
          <w:rFonts w:asciiTheme="majorHAnsi" w:hAnsiTheme="majorHAnsi" w:cs="Segoe UI"/>
          <w:sz w:val="20"/>
        </w:rPr>
        <w:t xml:space="preserve"> </w:t>
      </w:r>
    </w:p>
    <w:p w:rsidR="00962D44" w:rsidRDefault="00962D44" w:rsidP="00962D44">
      <w:pPr>
        <w:pStyle w:val="BodyText"/>
        <w:rPr>
          <w:rFonts w:asciiTheme="majorHAnsi" w:hAnsiTheme="majorHAnsi" w:cs="Segoe UI"/>
          <w:sz w:val="20"/>
        </w:rPr>
      </w:pPr>
    </w:p>
    <w:p w:rsidR="00962D44" w:rsidRPr="005C422A" w:rsidRDefault="00962D44" w:rsidP="00962D44">
      <w:pPr>
        <w:pStyle w:val="BodyText"/>
        <w:rPr>
          <w:rFonts w:asciiTheme="majorHAnsi" w:hAnsiTheme="majorHAnsi" w:cs="Segoe UI"/>
          <w:sz w:val="20"/>
        </w:rPr>
      </w:pPr>
      <w:proofErr w:type="spellStart"/>
      <w:r w:rsidRPr="005C422A">
        <w:rPr>
          <w:rFonts w:asciiTheme="majorHAnsi" w:hAnsiTheme="majorHAnsi" w:cs="Segoe UI"/>
          <w:sz w:val="20"/>
        </w:rPr>
        <w:t>Akdeniz</w:t>
      </w:r>
      <w:proofErr w:type="spellEnd"/>
      <w:r w:rsidRPr="005C422A">
        <w:rPr>
          <w:rFonts w:asciiTheme="majorHAnsi" w:hAnsiTheme="majorHAnsi" w:cs="Segoe UI"/>
          <w:sz w:val="20"/>
        </w:rPr>
        <w:t xml:space="preserve">, M. </w:t>
      </w:r>
      <w:proofErr w:type="spellStart"/>
      <w:r w:rsidRPr="005C422A">
        <w:rPr>
          <w:rFonts w:asciiTheme="majorHAnsi" w:hAnsiTheme="majorHAnsi" w:cs="Segoe UI"/>
          <w:sz w:val="20"/>
        </w:rPr>
        <w:t>Billur</w:t>
      </w:r>
      <w:proofErr w:type="spellEnd"/>
      <w:r w:rsidRPr="005C422A">
        <w:rPr>
          <w:rFonts w:asciiTheme="majorHAnsi" w:hAnsiTheme="majorHAnsi" w:cs="Segoe UI"/>
          <w:sz w:val="20"/>
        </w:rPr>
        <w:t xml:space="preserve">, Roger J. Calantone, and Clay M. Voorhees (2013), “Effectiveness of Marketing Cues on Consumer Perceptions of Quality: The Moderating Roles of Brand Reputation and Third-party Information,” </w:t>
      </w:r>
      <w:r>
        <w:rPr>
          <w:rFonts w:asciiTheme="majorHAnsi" w:hAnsiTheme="majorHAnsi" w:cs="Segoe UI"/>
          <w:i/>
          <w:sz w:val="20"/>
        </w:rPr>
        <w:t>Psychology &amp; Marketing</w:t>
      </w:r>
      <w:r w:rsidR="004639CC">
        <w:rPr>
          <w:rFonts w:asciiTheme="majorHAnsi" w:hAnsiTheme="majorHAnsi" w:cs="Segoe UI"/>
          <w:i/>
          <w:sz w:val="20"/>
        </w:rPr>
        <w:t xml:space="preserve">, </w:t>
      </w:r>
      <w:r w:rsidR="004639CC">
        <w:rPr>
          <w:rFonts w:asciiTheme="majorHAnsi" w:hAnsiTheme="majorHAnsi" w:cs="Segoe UI"/>
          <w:sz w:val="20"/>
        </w:rPr>
        <w:t>30(1): 76-89</w:t>
      </w:r>
      <w:r>
        <w:rPr>
          <w:rFonts w:asciiTheme="majorHAnsi" w:hAnsiTheme="majorHAnsi" w:cs="Segoe UI"/>
          <w:i/>
          <w:sz w:val="20"/>
        </w:rPr>
        <w:t xml:space="preserve"> </w:t>
      </w:r>
      <w:r w:rsidRPr="00BF7038">
        <w:rPr>
          <w:rFonts w:asciiTheme="majorHAnsi" w:hAnsiTheme="majorHAnsi" w:cs="Segoe UI"/>
          <w:sz w:val="20"/>
        </w:rPr>
        <w:t xml:space="preserve">(Impact Factor = </w:t>
      </w:r>
      <w:r>
        <w:rPr>
          <w:rFonts w:asciiTheme="majorHAnsi" w:hAnsiTheme="majorHAnsi" w:cs="Segoe UI"/>
          <w:sz w:val="20"/>
        </w:rPr>
        <w:t>1.14</w:t>
      </w:r>
      <w:r w:rsidRPr="00BF7038">
        <w:rPr>
          <w:rFonts w:asciiTheme="majorHAnsi" w:hAnsiTheme="majorHAnsi" w:cs="Segoe UI"/>
          <w:sz w:val="20"/>
        </w:rPr>
        <w:t xml:space="preserve">; 5 Year Impact Factor = </w:t>
      </w:r>
      <w:r>
        <w:rPr>
          <w:rFonts w:asciiTheme="majorHAnsi" w:hAnsiTheme="majorHAnsi" w:cs="Segoe UI"/>
          <w:sz w:val="20"/>
        </w:rPr>
        <w:t>1.90</w:t>
      </w:r>
      <w:r w:rsidRPr="00BF7038">
        <w:rPr>
          <w:rFonts w:asciiTheme="majorHAnsi" w:hAnsiTheme="majorHAnsi" w:cs="Segoe UI"/>
          <w:sz w:val="20"/>
        </w:rPr>
        <w:t>)</w:t>
      </w:r>
      <w:r>
        <w:rPr>
          <w:rFonts w:asciiTheme="majorHAnsi" w:hAnsiTheme="majorHAnsi" w:cs="Segoe UI"/>
          <w:sz w:val="20"/>
        </w:rPr>
        <w:t>.</w:t>
      </w:r>
    </w:p>
    <w:p w:rsidR="00962D44" w:rsidRDefault="00962D44" w:rsidP="00962D44">
      <w:pPr>
        <w:pStyle w:val="BodyText"/>
        <w:rPr>
          <w:rFonts w:asciiTheme="majorHAnsi" w:hAnsiTheme="majorHAnsi" w:cs="Segoe UI"/>
          <w:sz w:val="20"/>
        </w:rPr>
      </w:pPr>
    </w:p>
    <w:p w:rsidR="00962D44" w:rsidRPr="00DF3393" w:rsidRDefault="00962D44" w:rsidP="00962D44">
      <w:pPr>
        <w:pStyle w:val="BodyText"/>
        <w:rPr>
          <w:rFonts w:asciiTheme="majorHAnsi" w:hAnsiTheme="majorHAnsi" w:cs="Segoe UI"/>
          <w:sz w:val="20"/>
        </w:rPr>
      </w:pPr>
      <w:r w:rsidRPr="00DF3393">
        <w:rPr>
          <w:rFonts w:asciiTheme="majorHAnsi" w:hAnsiTheme="majorHAnsi" w:cs="Segoe UI"/>
          <w:sz w:val="20"/>
        </w:rPr>
        <w:t xml:space="preserve">Griffis, Stanley E., Shashank Rao, Thomas J. Goldsby, Clay M. Voorhees, Deepak </w:t>
      </w:r>
      <w:proofErr w:type="spellStart"/>
      <w:r w:rsidRPr="00DF3393">
        <w:rPr>
          <w:rFonts w:asciiTheme="majorHAnsi" w:hAnsiTheme="majorHAnsi" w:cs="Segoe UI"/>
          <w:sz w:val="20"/>
        </w:rPr>
        <w:t>Iyengar</w:t>
      </w:r>
      <w:proofErr w:type="spellEnd"/>
      <w:r w:rsidRPr="00DF3393">
        <w:rPr>
          <w:rFonts w:asciiTheme="majorHAnsi" w:hAnsiTheme="majorHAnsi" w:cs="Segoe UI"/>
          <w:sz w:val="20"/>
        </w:rPr>
        <w:t xml:space="preserve"> (2013), “Linking Order Fulfillment Performance to Referrals in Online Retailing: An Empirical Analysis, forthcoming in the </w:t>
      </w:r>
      <w:r w:rsidRPr="00DF3393">
        <w:rPr>
          <w:rFonts w:asciiTheme="majorHAnsi" w:hAnsiTheme="majorHAnsi" w:cs="Segoe UI"/>
          <w:i/>
          <w:sz w:val="20"/>
        </w:rPr>
        <w:t>Journal of Business Logistics</w:t>
      </w:r>
      <w:r w:rsidR="00CC4970">
        <w:rPr>
          <w:rFonts w:asciiTheme="majorHAnsi" w:hAnsiTheme="majorHAnsi" w:cs="Segoe UI"/>
          <w:i/>
          <w:sz w:val="20"/>
        </w:rPr>
        <w:t xml:space="preserve">, </w:t>
      </w:r>
      <w:r w:rsidR="00CC4970" w:rsidRPr="00CC4970">
        <w:rPr>
          <w:rFonts w:asciiTheme="majorHAnsi" w:hAnsiTheme="majorHAnsi" w:cs="Segoe UI"/>
          <w:sz w:val="20"/>
        </w:rPr>
        <w:t>33(4):</w:t>
      </w:r>
      <w:r w:rsidR="00CC4970">
        <w:rPr>
          <w:rFonts w:asciiTheme="majorHAnsi" w:hAnsiTheme="majorHAnsi" w:cs="Segoe UI"/>
          <w:sz w:val="20"/>
        </w:rPr>
        <w:t xml:space="preserve"> 279-294</w:t>
      </w:r>
      <w:r w:rsidRPr="00DF3393">
        <w:rPr>
          <w:rFonts w:asciiTheme="majorHAnsi" w:hAnsiTheme="majorHAnsi" w:cs="Segoe UI"/>
          <w:sz w:val="20"/>
        </w:rPr>
        <w:t xml:space="preserve"> (Impact Factor = 2.35).</w:t>
      </w:r>
    </w:p>
    <w:p w:rsidR="00962D44" w:rsidRDefault="00962D44" w:rsidP="00962D44">
      <w:pPr>
        <w:pStyle w:val="BodyText"/>
        <w:rPr>
          <w:rFonts w:asciiTheme="majorHAnsi" w:hAnsiTheme="majorHAnsi" w:cs="Segoe UI"/>
          <w:sz w:val="20"/>
        </w:rPr>
      </w:pPr>
    </w:p>
    <w:p w:rsidR="00962D44" w:rsidRPr="005A79DA" w:rsidRDefault="00962D44" w:rsidP="00962D44">
      <w:pPr>
        <w:pStyle w:val="BodyText"/>
        <w:rPr>
          <w:rFonts w:asciiTheme="majorHAnsi" w:hAnsiTheme="majorHAnsi" w:cs="Segoe UI"/>
          <w:bCs/>
          <w:sz w:val="20"/>
        </w:rPr>
      </w:pPr>
      <w:r>
        <w:rPr>
          <w:rFonts w:asciiTheme="majorHAnsi" w:hAnsiTheme="majorHAnsi" w:cs="Segoe UI"/>
          <w:sz w:val="20"/>
        </w:rPr>
        <w:t xml:space="preserve">White, Ryan, Sacha </w:t>
      </w:r>
      <w:proofErr w:type="spellStart"/>
      <w:r>
        <w:rPr>
          <w:rFonts w:asciiTheme="majorHAnsi" w:hAnsiTheme="majorHAnsi" w:cs="Segoe UI"/>
          <w:sz w:val="20"/>
        </w:rPr>
        <w:t>Jospeh</w:t>
      </w:r>
      <w:proofErr w:type="spellEnd"/>
      <w:r>
        <w:rPr>
          <w:rFonts w:asciiTheme="majorHAnsi" w:hAnsiTheme="majorHAnsi" w:cs="Segoe UI"/>
          <w:sz w:val="20"/>
        </w:rPr>
        <w:t>-Matthews, and Clay M. Voorhees (2013), “</w:t>
      </w:r>
      <w:r w:rsidRPr="002C198E">
        <w:rPr>
          <w:rFonts w:asciiTheme="majorHAnsi" w:hAnsiTheme="majorHAnsi" w:cs="Segoe UI"/>
          <w:sz w:val="20"/>
        </w:rPr>
        <w:t>An Investigation of the Interactive Effects of the Service Environment and Service Quality on Brand Equity Evaluations of Multichannel Retailers</w:t>
      </w:r>
      <w:r>
        <w:rPr>
          <w:rFonts w:asciiTheme="majorHAnsi" w:hAnsiTheme="majorHAnsi" w:cs="Segoe UI"/>
          <w:sz w:val="20"/>
        </w:rPr>
        <w:t xml:space="preserve">,” </w:t>
      </w:r>
      <w:r>
        <w:rPr>
          <w:rFonts w:asciiTheme="majorHAnsi" w:hAnsiTheme="majorHAnsi" w:cs="Segoe UI"/>
          <w:i/>
          <w:sz w:val="20"/>
        </w:rPr>
        <w:t>Journal of Services Marketing</w:t>
      </w:r>
      <w:r>
        <w:rPr>
          <w:rFonts w:asciiTheme="majorHAnsi" w:hAnsiTheme="majorHAnsi" w:cs="Segoe UI"/>
          <w:sz w:val="20"/>
        </w:rPr>
        <w:t xml:space="preserve"> </w:t>
      </w:r>
      <w:r w:rsidR="00CC4970">
        <w:rPr>
          <w:rFonts w:asciiTheme="majorHAnsi" w:hAnsiTheme="majorHAnsi" w:cs="Segoe UI"/>
          <w:sz w:val="20"/>
        </w:rPr>
        <w:t xml:space="preserve">27(4) </w:t>
      </w:r>
      <w:r w:rsidRPr="00BF7038">
        <w:rPr>
          <w:rFonts w:asciiTheme="majorHAnsi" w:hAnsiTheme="majorHAnsi" w:cs="Segoe UI"/>
          <w:sz w:val="20"/>
        </w:rPr>
        <w:t xml:space="preserve">(Impact Factor = </w:t>
      </w:r>
      <w:r>
        <w:rPr>
          <w:rFonts w:asciiTheme="majorHAnsi" w:hAnsiTheme="majorHAnsi" w:cs="Segoe UI"/>
          <w:sz w:val="20"/>
        </w:rPr>
        <w:t>0.65</w:t>
      </w:r>
      <w:r w:rsidRPr="00BF7038">
        <w:rPr>
          <w:rFonts w:asciiTheme="majorHAnsi" w:hAnsiTheme="majorHAnsi" w:cs="Segoe UI"/>
          <w:sz w:val="20"/>
        </w:rPr>
        <w:t>)</w:t>
      </w:r>
      <w:r>
        <w:rPr>
          <w:rFonts w:asciiTheme="majorHAnsi" w:hAnsiTheme="majorHAnsi" w:cs="Segoe UI"/>
          <w:sz w:val="20"/>
        </w:rPr>
        <w:t>.</w:t>
      </w:r>
    </w:p>
    <w:p w:rsidR="00962D44" w:rsidRDefault="00962D44" w:rsidP="00962D44">
      <w:pPr>
        <w:pStyle w:val="BodyText"/>
        <w:rPr>
          <w:rFonts w:asciiTheme="majorHAnsi" w:hAnsiTheme="majorHAnsi" w:cs="Segoe UI"/>
          <w:bCs/>
          <w:sz w:val="20"/>
        </w:rPr>
      </w:pPr>
    </w:p>
    <w:p w:rsidR="007B61BA" w:rsidRDefault="007B61BA" w:rsidP="00962D44">
      <w:pPr>
        <w:pStyle w:val="BodyText"/>
        <w:rPr>
          <w:rFonts w:asciiTheme="majorHAnsi" w:hAnsiTheme="majorHAnsi" w:cs="Segoe UI"/>
          <w:bCs/>
          <w:sz w:val="20"/>
        </w:rPr>
      </w:pPr>
      <w:proofErr w:type="spellStart"/>
      <w:r w:rsidRPr="007B61BA">
        <w:rPr>
          <w:rFonts w:asciiTheme="majorHAnsi" w:hAnsiTheme="majorHAnsi" w:cs="Segoe UI"/>
          <w:bCs/>
          <w:sz w:val="20"/>
        </w:rPr>
        <w:t>Bourdeau</w:t>
      </w:r>
      <w:proofErr w:type="spellEnd"/>
      <w:r w:rsidRPr="007B61BA">
        <w:rPr>
          <w:rFonts w:asciiTheme="majorHAnsi" w:hAnsiTheme="majorHAnsi" w:cs="Segoe UI"/>
          <w:bCs/>
          <w:sz w:val="20"/>
        </w:rPr>
        <w:t xml:space="preserve">, Brian L., Michael K. Brady, J. Joseph Cronin, Astrid </w:t>
      </w:r>
      <w:proofErr w:type="spellStart"/>
      <w:r w:rsidRPr="007B61BA">
        <w:rPr>
          <w:rFonts w:asciiTheme="majorHAnsi" w:hAnsiTheme="majorHAnsi" w:cs="Segoe UI"/>
          <w:bCs/>
          <w:sz w:val="20"/>
        </w:rPr>
        <w:t>Kell</w:t>
      </w:r>
      <w:proofErr w:type="spellEnd"/>
      <w:r w:rsidRPr="007B61BA">
        <w:rPr>
          <w:rFonts w:asciiTheme="majorHAnsi" w:hAnsiTheme="majorHAnsi" w:cs="Segoe UI"/>
          <w:bCs/>
          <w:sz w:val="20"/>
        </w:rPr>
        <w:t xml:space="preserve">, Clay M. Voorhees (2013), "The Moderating Role of Attitude in Consumers' Service Assessments," </w:t>
      </w:r>
      <w:r w:rsidRPr="007B61BA">
        <w:rPr>
          <w:rFonts w:asciiTheme="majorHAnsi" w:hAnsiTheme="majorHAnsi" w:cs="Segoe UI"/>
          <w:bCs/>
          <w:i/>
          <w:sz w:val="20"/>
        </w:rPr>
        <w:t>Marketing Management Journal</w:t>
      </w:r>
      <w:r w:rsidRPr="007B61BA">
        <w:rPr>
          <w:rFonts w:asciiTheme="majorHAnsi" w:hAnsiTheme="majorHAnsi" w:cs="Segoe UI"/>
          <w:bCs/>
          <w:sz w:val="20"/>
        </w:rPr>
        <w:t>, 23(2), 86-100.</w:t>
      </w:r>
      <w:r w:rsidRPr="007B61BA">
        <w:rPr>
          <w:rFonts w:asciiTheme="majorHAnsi" w:hAnsiTheme="majorHAnsi" w:cs="Segoe UI"/>
          <w:bCs/>
          <w:sz w:val="20"/>
        </w:rPr>
        <w:tab/>
      </w:r>
    </w:p>
    <w:p w:rsidR="007B61BA" w:rsidRDefault="007B61BA" w:rsidP="00962D44">
      <w:pPr>
        <w:pStyle w:val="BodyText"/>
        <w:rPr>
          <w:rFonts w:asciiTheme="majorHAnsi" w:hAnsiTheme="majorHAnsi" w:cs="Segoe UI"/>
          <w:bCs/>
          <w:sz w:val="20"/>
        </w:rPr>
      </w:pPr>
    </w:p>
    <w:p w:rsidR="00962D44" w:rsidRPr="00351BE6" w:rsidRDefault="00962D44" w:rsidP="00962D44">
      <w:pPr>
        <w:pStyle w:val="BodyText"/>
        <w:rPr>
          <w:rFonts w:asciiTheme="majorHAnsi" w:hAnsiTheme="majorHAnsi" w:cs="Segoe UI"/>
          <w:bCs/>
          <w:i/>
          <w:sz w:val="20"/>
        </w:rPr>
      </w:pPr>
      <w:proofErr w:type="spellStart"/>
      <w:r>
        <w:rPr>
          <w:rFonts w:asciiTheme="majorHAnsi" w:hAnsiTheme="majorHAnsi" w:cs="Segoe UI"/>
          <w:bCs/>
          <w:sz w:val="20"/>
        </w:rPr>
        <w:t>Brocato</w:t>
      </w:r>
      <w:proofErr w:type="spellEnd"/>
      <w:r>
        <w:rPr>
          <w:rFonts w:asciiTheme="majorHAnsi" w:hAnsiTheme="majorHAnsi" w:cs="Segoe UI"/>
          <w:bCs/>
          <w:sz w:val="20"/>
        </w:rPr>
        <w:t>, Deanne, Clay M. Voorhees, and Julie Baker (2012), “</w:t>
      </w:r>
      <w:r w:rsidRPr="006D2341">
        <w:rPr>
          <w:rFonts w:asciiTheme="majorHAnsi" w:hAnsiTheme="majorHAnsi" w:cs="Segoe UI"/>
          <w:bCs/>
          <w:sz w:val="20"/>
        </w:rPr>
        <w:t>Understanding the Influence of Cues from Other Customers in the Service Experience A Scale Development and Validation</w:t>
      </w:r>
      <w:r>
        <w:rPr>
          <w:rFonts w:asciiTheme="majorHAnsi" w:hAnsiTheme="majorHAnsi" w:cs="Segoe UI"/>
          <w:bCs/>
          <w:sz w:val="20"/>
        </w:rPr>
        <w:t xml:space="preserve">,” </w:t>
      </w:r>
      <w:r>
        <w:rPr>
          <w:rFonts w:asciiTheme="majorHAnsi" w:hAnsiTheme="majorHAnsi" w:cs="Segoe UI"/>
          <w:bCs/>
          <w:i/>
          <w:sz w:val="20"/>
        </w:rPr>
        <w:t>Journal of Retailing</w:t>
      </w:r>
      <w:r>
        <w:rPr>
          <w:rFonts w:asciiTheme="majorHAnsi" w:hAnsiTheme="majorHAnsi" w:cs="Segoe UI"/>
          <w:bCs/>
          <w:sz w:val="20"/>
        </w:rPr>
        <w:t>, 88(3), 384-398</w:t>
      </w:r>
      <w:r>
        <w:rPr>
          <w:rFonts w:asciiTheme="majorHAnsi" w:hAnsiTheme="majorHAnsi" w:cs="Segoe UI"/>
          <w:bCs/>
          <w:i/>
          <w:sz w:val="20"/>
        </w:rPr>
        <w:t xml:space="preserve"> </w:t>
      </w:r>
      <w:r w:rsidRPr="00BF7038">
        <w:rPr>
          <w:rFonts w:asciiTheme="majorHAnsi" w:hAnsiTheme="majorHAnsi" w:cs="Segoe UI"/>
          <w:sz w:val="20"/>
        </w:rPr>
        <w:t xml:space="preserve">(Impact Factor = </w:t>
      </w:r>
      <w:r>
        <w:rPr>
          <w:rFonts w:asciiTheme="majorHAnsi" w:hAnsiTheme="majorHAnsi" w:cs="Segoe UI"/>
          <w:sz w:val="20"/>
        </w:rPr>
        <w:t>2.75</w:t>
      </w:r>
      <w:r w:rsidRPr="00BF7038">
        <w:rPr>
          <w:rFonts w:asciiTheme="majorHAnsi" w:hAnsiTheme="majorHAnsi" w:cs="Segoe UI"/>
          <w:sz w:val="20"/>
        </w:rPr>
        <w:t xml:space="preserve">; 5 Year Impact Factor = </w:t>
      </w:r>
      <w:r>
        <w:rPr>
          <w:rFonts w:asciiTheme="majorHAnsi" w:hAnsiTheme="majorHAnsi" w:cs="Segoe UI"/>
          <w:sz w:val="20"/>
        </w:rPr>
        <w:t>3.65</w:t>
      </w:r>
      <w:r w:rsidRPr="00BF7038">
        <w:rPr>
          <w:rFonts w:asciiTheme="majorHAnsi" w:hAnsiTheme="majorHAnsi" w:cs="Segoe UI"/>
          <w:sz w:val="20"/>
        </w:rPr>
        <w:t>)</w:t>
      </w:r>
      <w:r>
        <w:rPr>
          <w:rFonts w:asciiTheme="majorHAnsi" w:hAnsiTheme="majorHAnsi" w:cs="Segoe UI"/>
          <w:sz w:val="20"/>
        </w:rPr>
        <w:t>.</w:t>
      </w:r>
    </w:p>
    <w:p w:rsidR="00962D44" w:rsidRDefault="00962D44" w:rsidP="00962D44">
      <w:pPr>
        <w:pStyle w:val="BodyText"/>
        <w:rPr>
          <w:rFonts w:asciiTheme="majorHAnsi" w:hAnsiTheme="majorHAnsi" w:cs="Segoe UI"/>
          <w:bCs/>
          <w:sz w:val="20"/>
        </w:rPr>
      </w:pPr>
    </w:p>
    <w:p w:rsidR="00962D44" w:rsidRPr="00DE22A4" w:rsidRDefault="00962D44" w:rsidP="00962D44">
      <w:pPr>
        <w:pStyle w:val="BodyText"/>
        <w:rPr>
          <w:rFonts w:asciiTheme="majorHAnsi" w:hAnsiTheme="majorHAnsi" w:cs="Segoe UI"/>
          <w:bCs/>
          <w:sz w:val="20"/>
        </w:rPr>
      </w:pPr>
      <w:r>
        <w:rPr>
          <w:rFonts w:asciiTheme="majorHAnsi" w:hAnsiTheme="majorHAnsi" w:cs="Segoe UI"/>
          <w:bCs/>
          <w:sz w:val="20"/>
        </w:rPr>
        <w:t xml:space="preserve">Brady, Michael K., Clay M. Voorhees, Michael Brusco (2012), “Service </w:t>
      </w:r>
      <w:proofErr w:type="spellStart"/>
      <w:r>
        <w:rPr>
          <w:rFonts w:asciiTheme="majorHAnsi" w:hAnsiTheme="majorHAnsi" w:cs="Segoe UI"/>
          <w:bCs/>
          <w:sz w:val="20"/>
        </w:rPr>
        <w:t>Sweethearting</w:t>
      </w:r>
      <w:proofErr w:type="spellEnd"/>
      <w:r>
        <w:rPr>
          <w:rFonts w:asciiTheme="majorHAnsi" w:hAnsiTheme="majorHAnsi" w:cs="Segoe UI"/>
          <w:bCs/>
          <w:sz w:val="20"/>
        </w:rPr>
        <w:t xml:space="preserve">: Antecedents and Customer Consequences,” </w:t>
      </w:r>
      <w:r>
        <w:rPr>
          <w:rFonts w:asciiTheme="majorHAnsi" w:hAnsiTheme="majorHAnsi" w:cs="Segoe UI"/>
          <w:bCs/>
          <w:i/>
          <w:sz w:val="20"/>
        </w:rPr>
        <w:t xml:space="preserve">Journal of Marketing. </w:t>
      </w:r>
      <w:r>
        <w:rPr>
          <w:rFonts w:asciiTheme="majorHAnsi" w:hAnsiTheme="majorHAnsi" w:cs="Segoe UI"/>
          <w:bCs/>
          <w:sz w:val="20"/>
        </w:rPr>
        <w:t xml:space="preserve">76(2): 81-98 </w:t>
      </w:r>
      <w:r w:rsidRPr="00BF7038">
        <w:rPr>
          <w:rFonts w:asciiTheme="majorHAnsi" w:hAnsiTheme="majorHAnsi" w:cs="Segoe UI"/>
          <w:sz w:val="20"/>
        </w:rPr>
        <w:t xml:space="preserve">(Impact Factor = </w:t>
      </w:r>
      <w:r>
        <w:rPr>
          <w:rFonts w:asciiTheme="majorHAnsi" w:hAnsiTheme="majorHAnsi" w:cs="Segoe UI"/>
          <w:sz w:val="20"/>
        </w:rPr>
        <w:t>5.47</w:t>
      </w:r>
      <w:r w:rsidRPr="00BF7038">
        <w:rPr>
          <w:rFonts w:asciiTheme="majorHAnsi" w:hAnsiTheme="majorHAnsi" w:cs="Segoe UI"/>
          <w:sz w:val="20"/>
        </w:rPr>
        <w:t xml:space="preserve">; 5 Year Impact Factor = </w:t>
      </w:r>
      <w:r>
        <w:rPr>
          <w:rFonts w:asciiTheme="majorHAnsi" w:hAnsiTheme="majorHAnsi" w:cs="Segoe UI"/>
          <w:sz w:val="20"/>
        </w:rPr>
        <w:t>7.04</w:t>
      </w:r>
      <w:r w:rsidRPr="00BF7038">
        <w:rPr>
          <w:rFonts w:asciiTheme="majorHAnsi" w:hAnsiTheme="majorHAnsi" w:cs="Segoe UI"/>
          <w:sz w:val="20"/>
        </w:rPr>
        <w:t>)</w:t>
      </w:r>
      <w:r>
        <w:rPr>
          <w:rFonts w:asciiTheme="majorHAnsi" w:hAnsiTheme="majorHAnsi" w:cs="Segoe UI"/>
          <w:sz w:val="20"/>
        </w:rPr>
        <w:t>.</w:t>
      </w:r>
    </w:p>
    <w:p w:rsidR="00962D44" w:rsidRDefault="00962D44" w:rsidP="00962D44">
      <w:pPr>
        <w:pStyle w:val="BodyText"/>
        <w:rPr>
          <w:rFonts w:asciiTheme="majorHAnsi" w:hAnsiTheme="majorHAnsi" w:cs="Segoe UI"/>
          <w:bCs/>
          <w:sz w:val="20"/>
        </w:rPr>
      </w:pPr>
    </w:p>
    <w:p w:rsidR="00962D44" w:rsidRPr="008B34DB" w:rsidRDefault="00962D44" w:rsidP="00962D44">
      <w:pPr>
        <w:pStyle w:val="BodyText"/>
        <w:rPr>
          <w:rFonts w:asciiTheme="majorHAnsi" w:hAnsiTheme="majorHAnsi" w:cs="Segoe UI"/>
          <w:bCs/>
          <w:i/>
          <w:sz w:val="20"/>
        </w:rPr>
      </w:pPr>
      <w:proofErr w:type="spellStart"/>
      <w:r w:rsidRPr="00D9744B">
        <w:rPr>
          <w:rFonts w:asciiTheme="majorHAnsi" w:hAnsiTheme="majorHAnsi" w:cs="Segoe UI"/>
          <w:bCs/>
          <w:sz w:val="20"/>
        </w:rPr>
        <w:t>Benedicktus</w:t>
      </w:r>
      <w:proofErr w:type="spellEnd"/>
      <w:r w:rsidRPr="00D9744B">
        <w:rPr>
          <w:rFonts w:asciiTheme="majorHAnsi" w:hAnsiTheme="majorHAnsi" w:cs="Segoe UI"/>
          <w:bCs/>
          <w:sz w:val="20"/>
        </w:rPr>
        <w:t xml:space="preserve">, Ray L., Michael K. Brady, Peter R. </w:t>
      </w:r>
      <w:proofErr w:type="spellStart"/>
      <w:r w:rsidRPr="00D9744B">
        <w:rPr>
          <w:rFonts w:asciiTheme="majorHAnsi" w:hAnsiTheme="majorHAnsi" w:cs="Segoe UI"/>
          <w:bCs/>
          <w:sz w:val="20"/>
        </w:rPr>
        <w:t>Darke</w:t>
      </w:r>
      <w:proofErr w:type="spellEnd"/>
      <w:r w:rsidRPr="00D9744B">
        <w:rPr>
          <w:rFonts w:asciiTheme="majorHAnsi" w:hAnsiTheme="majorHAnsi" w:cs="Segoe UI"/>
          <w:bCs/>
          <w:sz w:val="20"/>
        </w:rPr>
        <w:t>, and Clay M. Voorhees</w:t>
      </w:r>
      <w:r>
        <w:rPr>
          <w:rFonts w:asciiTheme="majorHAnsi" w:hAnsiTheme="majorHAnsi" w:cs="Segoe UI"/>
          <w:bCs/>
          <w:sz w:val="20"/>
        </w:rPr>
        <w:t xml:space="preserve"> (2010)</w:t>
      </w:r>
      <w:r w:rsidRPr="00D9744B">
        <w:rPr>
          <w:rFonts w:asciiTheme="majorHAnsi" w:hAnsiTheme="majorHAnsi" w:cs="Segoe UI"/>
          <w:bCs/>
          <w:sz w:val="20"/>
        </w:rPr>
        <w:t>. “On the Development of Consumer Trust: Reactions to Brand, Consensus, Physical Presence, and Suspi</w:t>
      </w:r>
      <w:r>
        <w:rPr>
          <w:rFonts w:asciiTheme="majorHAnsi" w:hAnsiTheme="majorHAnsi" w:cs="Segoe UI"/>
          <w:bCs/>
          <w:sz w:val="20"/>
        </w:rPr>
        <w:t>cion,</w:t>
      </w:r>
      <w:r w:rsidRPr="00D9744B">
        <w:rPr>
          <w:rFonts w:asciiTheme="majorHAnsi" w:hAnsiTheme="majorHAnsi" w:cs="Segoe UI"/>
          <w:bCs/>
          <w:sz w:val="20"/>
        </w:rPr>
        <w:t xml:space="preserve">” </w:t>
      </w:r>
      <w:r w:rsidRPr="00D9744B">
        <w:rPr>
          <w:rFonts w:asciiTheme="majorHAnsi" w:hAnsiTheme="majorHAnsi" w:cs="Segoe UI"/>
          <w:bCs/>
          <w:i/>
          <w:sz w:val="20"/>
        </w:rPr>
        <w:t>Journal of Retailing</w:t>
      </w:r>
      <w:r>
        <w:rPr>
          <w:rFonts w:asciiTheme="majorHAnsi" w:hAnsiTheme="majorHAnsi" w:cs="Segoe UI"/>
          <w:bCs/>
          <w:i/>
          <w:sz w:val="20"/>
        </w:rPr>
        <w:t xml:space="preserve">, </w:t>
      </w:r>
      <w:r>
        <w:rPr>
          <w:rFonts w:asciiTheme="majorHAnsi" w:hAnsiTheme="majorHAnsi" w:cs="Segoe UI"/>
          <w:bCs/>
          <w:sz w:val="20"/>
        </w:rPr>
        <w:t xml:space="preserve">86(4): 322-335 </w:t>
      </w:r>
      <w:r w:rsidRPr="00BF7038">
        <w:rPr>
          <w:rFonts w:asciiTheme="majorHAnsi" w:hAnsiTheme="majorHAnsi" w:cs="Segoe UI"/>
          <w:sz w:val="20"/>
        </w:rPr>
        <w:t xml:space="preserve">(Impact Factor = </w:t>
      </w:r>
      <w:r>
        <w:rPr>
          <w:rFonts w:asciiTheme="majorHAnsi" w:hAnsiTheme="majorHAnsi" w:cs="Segoe UI"/>
          <w:sz w:val="20"/>
        </w:rPr>
        <w:t>2.75</w:t>
      </w:r>
      <w:r w:rsidRPr="00BF7038">
        <w:rPr>
          <w:rFonts w:asciiTheme="majorHAnsi" w:hAnsiTheme="majorHAnsi" w:cs="Segoe UI"/>
          <w:sz w:val="20"/>
        </w:rPr>
        <w:t xml:space="preserve">; 5 Year Impact Factor = </w:t>
      </w:r>
      <w:r>
        <w:rPr>
          <w:rFonts w:asciiTheme="majorHAnsi" w:hAnsiTheme="majorHAnsi" w:cs="Segoe UI"/>
          <w:sz w:val="20"/>
        </w:rPr>
        <w:t>3.65</w:t>
      </w:r>
      <w:r w:rsidRPr="00BF7038">
        <w:rPr>
          <w:rFonts w:asciiTheme="majorHAnsi" w:hAnsiTheme="majorHAnsi" w:cs="Segoe UI"/>
          <w:sz w:val="20"/>
        </w:rPr>
        <w:t>)</w:t>
      </w:r>
      <w:r>
        <w:rPr>
          <w:rFonts w:asciiTheme="majorHAnsi" w:hAnsiTheme="majorHAnsi" w:cs="Segoe UI"/>
          <w:sz w:val="20"/>
        </w:rPr>
        <w:t>.</w:t>
      </w:r>
    </w:p>
    <w:p w:rsidR="00962D44" w:rsidRDefault="00962D44" w:rsidP="00962D44">
      <w:pPr>
        <w:pStyle w:val="BodyText"/>
        <w:rPr>
          <w:rFonts w:asciiTheme="majorHAnsi" w:hAnsiTheme="majorHAnsi" w:cs="Segoe UI"/>
          <w:sz w:val="20"/>
        </w:rPr>
      </w:pPr>
    </w:p>
    <w:p w:rsidR="00962D44" w:rsidRPr="00DF3393" w:rsidRDefault="00962D44" w:rsidP="00962D44">
      <w:pPr>
        <w:pStyle w:val="BodyText"/>
        <w:rPr>
          <w:rFonts w:asciiTheme="majorHAnsi" w:hAnsiTheme="majorHAnsi" w:cs="Segoe UI"/>
          <w:bCs/>
          <w:sz w:val="20"/>
        </w:rPr>
      </w:pPr>
      <w:r w:rsidRPr="00DF3393">
        <w:rPr>
          <w:rFonts w:asciiTheme="majorHAnsi" w:hAnsiTheme="majorHAnsi" w:cs="Segoe UI"/>
          <w:sz w:val="20"/>
        </w:rPr>
        <w:t xml:space="preserve">McCall, Michael and Clay M. Voorhees (2010), “The Drivers of Loyalty Program Success” </w:t>
      </w:r>
      <w:r w:rsidRPr="00DF3393">
        <w:rPr>
          <w:rFonts w:asciiTheme="majorHAnsi" w:hAnsiTheme="majorHAnsi" w:cs="Segoe UI"/>
          <w:i/>
          <w:sz w:val="20"/>
        </w:rPr>
        <w:t>Cornell Hospitality Quarterly</w:t>
      </w:r>
      <w:r w:rsidRPr="00DF3393">
        <w:rPr>
          <w:rFonts w:asciiTheme="majorHAnsi" w:hAnsiTheme="majorHAnsi" w:cs="Segoe UI"/>
          <w:sz w:val="20"/>
        </w:rPr>
        <w:t xml:space="preserve">, 51(1): 35 </w:t>
      </w:r>
      <w:r>
        <w:rPr>
          <w:rFonts w:asciiTheme="majorHAnsi" w:hAnsiTheme="majorHAnsi" w:cs="Segoe UI"/>
          <w:sz w:val="20"/>
        </w:rPr>
        <w:t>–</w:t>
      </w:r>
      <w:r w:rsidRPr="00DF3393">
        <w:rPr>
          <w:rFonts w:asciiTheme="majorHAnsi" w:hAnsiTheme="majorHAnsi" w:cs="Segoe UI"/>
          <w:sz w:val="20"/>
        </w:rPr>
        <w:t xml:space="preserve"> 52</w:t>
      </w:r>
      <w:r>
        <w:rPr>
          <w:rFonts w:asciiTheme="majorHAnsi" w:hAnsiTheme="majorHAnsi" w:cs="Segoe UI"/>
          <w:bCs/>
          <w:sz w:val="20"/>
        </w:rPr>
        <w:t xml:space="preserve"> </w:t>
      </w:r>
      <w:r w:rsidRPr="00BF7038">
        <w:rPr>
          <w:rFonts w:asciiTheme="majorHAnsi" w:hAnsiTheme="majorHAnsi" w:cs="Segoe UI"/>
          <w:sz w:val="20"/>
        </w:rPr>
        <w:t xml:space="preserve">(Impact Factor = </w:t>
      </w:r>
      <w:r>
        <w:rPr>
          <w:rFonts w:asciiTheme="majorHAnsi" w:hAnsiTheme="majorHAnsi" w:cs="Segoe UI"/>
          <w:sz w:val="20"/>
        </w:rPr>
        <w:t>0.88</w:t>
      </w:r>
      <w:r w:rsidRPr="00BF7038">
        <w:rPr>
          <w:rFonts w:asciiTheme="majorHAnsi" w:hAnsiTheme="majorHAnsi" w:cs="Segoe UI"/>
          <w:sz w:val="20"/>
        </w:rPr>
        <w:t xml:space="preserve">; 5 Year Impact Factor = </w:t>
      </w:r>
      <w:r>
        <w:rPr>
          <w:rFonts w:asciiTheme="majorHAnsi" w:hAnsiTheme="majorHAnsi" w:cs="Segoe UI"/>
          <w:sz w:val="20"/>
        </w:rPr>
        <w:t>0.95</w:t>
      </w:r>
      <w:r w:rsidRPr="00BF7038">
        <w:rPr>
          <w:rFonts w:asciiTheme="majorHAnsi" w:hAnsiTheme="majorHAnsi" w:cs="Segoe UI"/>
          <w:sz w:val="20"/>
        </w:rPr>
        <w:t>)</w:t>
      </w:r>
      <w:r>
        <w:rPr>
          <w:rFonts w:asciiTheme="majorHAnsi" w:hAnsiTheme="majorHAnsi" w:cs="Segoe UI"/>
          <w:sz w:val="20"/>
        </w:rPr>
        <w:t>.</w:t>
      </w:r>
    </w:p>
    <w:p w:rsidR="00962D44" w:rsidRDefault="00962D44" w:rsidP="007E24ED">
      <w:pPr>
        <w:pStyle w:val="BodyText"/>
        <w:numPr>
          <w:ilvl w:val="0"/>
          <w:numId w:val="25"/>
        </w:numPr>
        <w:ind w:left="720"/>
        <w:rPr>
          <w:rFonts w:asciiTheme="majorHAnsi" w:hAnsiTheme="majorHAnsi" w:cs="Segoe UI"/>
          <w:i/>
          <w:sz w:val="20"/>
        </w:rPr>
      </w:pPr>
      <w:r>
        <w:rPr>
          <w:rFonts w:asciiTheme="majorHAnsi" w:hAnsiTheme="majorHAnsi" w:cs="Segoe UI"/>
          <w:i/>
          <w:sz w:val="20"/>
        </w:rPr>
        <w:t>Selected by Editorial Staff as the ‘Feature Article’ for the 50</w:t>
      </w:r>
      <w:r w:rsidRPr="00784443">
        <w:rPr>
          <w:rFonts w:asciiTheme="majorHAnsi" w:hAnsiTheme="majorHAnsi" w:cs="Segoe UI"/>
          <w:i/>
          <w:sz w:val="20"/>
          <w:vertAlign w:val="superscript"/>
        </w:rPr>
        <w:t>th</w:t>
      </w:r>
      <w:r>
        <w:rPr>
          <w:rFonts w:asciiTheme="majorHAnsi" w:hAnsiTheme="majorHAnsi" w:cs="Segoe UI"/>
          <w:i/>
          <w:sz w:val="20"/>
        </w:rPr>
        <w:t xml:space="preserve"> Anniversary Edition of the Journal</w:t>
      </w:r>
    </w:p>
    <w:p w:rsidR="00962D44" w:rsidRPr="00F85E24" w:rsidRDefault="00962D44" w:rsidP="007E24ED">
      <w:pPr>
        <w:pStyle w:val="BodyText"/>
        <w:numPr>
          <w:ilvl w:val="0"/>
          <w:numId w:val="25"/>
        </w:numPr>
        <w:ind w:left="720"/>
        <w:rPr>
          <w:rFonts w:asciiTheme="majorHAnsi" w:hAnsiTheme="majorHAnsi" w:cs="Segoe UI"/>
          <w:i/>
          <w:sz w:val="20"/>
        </w:rPr>
      </w:pPr>
      <w:r w:rsidRPr="00F85E24">
        <w:rPr>
          <w:rFonts w:asciiTheme="majorHAnsi" w:hAnsiTheme="majorHAnsi" w:cs="Segoe UI"/>
          <w:i/>
          <w:sz w:val="20"/>
        </w:rPr>
        <w:t xml:space="preserve">Resulted in </w:t>
      </w:r>
      <w:r>
        <w:rPr>
          <w:rFonts w:asciiTheme="majorHAnsi" w:hAnsiTheme="majorHAnsi" w:cs="Segoe UI"/>
          <w:i/>
          <w:sz w:val="20"/>
        </w:rPr>
        <w:t>39</w:t>
      </w:r>
      <w:r w:rsidRPr="00F85E24">
        <w:rPr>
          <w:rFonts w:asciiTheme="majorHAnsi" w:hAnsiTheme="majorHAnsi" w:cs="Segoe UI"/>
          <w:i/>
          <w:sz w:val="20"/>
        </w:rPr>
        <w:t xml:space="preserve"> Media Clippings with a total circulation of </w:t>
      </w:r>
      <w:r>
        <w:rPr>
          <w:rFonts w:asciiTheme="majorHAnsi" w:hAnsiTheme="majorHAnsi" w:cs="Segoe UI"/>
          <w:i/>
          <w:sz w:val="20"/>
        </w:rPr>
        <w:t>13</w:t>
      </w:r>
      <w:r w:rsidRPr="00F85E24">
        <w:rPr>
          <w:rFonts w:asciiTheme="majorHAnsi" w:hAnsiTheme="majorHAnsi" w:cs="Segoe UI"/>
          <w:i/>
          <w:sz w:val="20"/>
        </w:rPr>
        <w:t>,</w:t>
      </w:r>
      <w:r>
        <w:rPr>
          <w:rFonts w:asciiTheme="majorHAnsi" w:hAnsiTheme="majorHAnsi" w:cs="Segoe UI"/>
          <w:i/>
          <w:sz w:val="20"/>
        </w:rPr>
        <w:t>676</w:t>
      </w:r>
      <w:r w:rsidRPr="00F85E24">
        <w:rPr>
          <w:rFonts w:asciiTheme="majorHAnsi" w:hAnsiTheme="majorHAnsi" w:cs="Segoe UI"/>
          <w:i/>
          <w:sz w:val="20"/>
        </w:rPr>
        <w:t>,</w:t>
      </w:r>
      <w:r>
        <w:rPr>
          <w:rFonts w:asciiTheme="majorHAnsi" w:hAnsiTheme="majorHAnsi" w:cs="Segoe UI"/>
          <w:i/>
          <w:sz w:val="20"/>
        </w:rPr>
        <w:t>827 in 2010</w:t>
      </w:r>
    </w:p>
    <w:p w:rsidR="00962D44" w:rsidRDefault="00962D44" w:rsidP="00962D44">
      <w:pPr>
        <w:pStyle w:val="BodyText"/>
        <w:rPr>
          <w:rFonts w:asciiTheme="majorHAnsi" w:hAnsiTheme="majorHAnsi" w:cs="Segoe UI"/>
          <w:i/>
          <w:sz w:val="20"/>
        </w:rPr>
      </w:pPr>
    </w:p>
    <w:p w:rsidR="00962D44" w:rsidRPr="00351BE6" w:rsidRDefault="00962D44" w:rsidP="00962D44">
      <w:pPr>
        <w:pStyle w:val="BodyText"/>
        <w:rPr>
          <w:rFonts w:asciiTheme="majorHAnsi" w:hAnsiTheme="majorHAnsi" w:cs="Segoe UI"/>
          <w:bCs/>
          <w:i/>
          <w:sz w:val="20"/>
        </w:rPr>
      </w:pPr>
      <w:r w:rsidRPr="00D9744B">
        <w:rPr>
          <w:rFonts w:asciiTheme="majorHAnsi" w:hAnsiTheme="majorHAnsi" w:cs="Segoe UI"/>
          <w:sz w:val="20"/>
        </w:rPr>
        <w:t>Voorhees,</w:t>
      </w:r>
      <w:r w:rsidR="00BD5FFC">
        <w:rPr>
          <w:rFonts w:asciiTheme="majorHAnsi" w:hAnsiTheme="majorHAnsi" w:cs="Segoe UI"/>
          <w:sz w:val="20"/>
        </w:rPr>
        <w:t xml:space="preserve"> Clay M.</w:t>
      </w:r>
      <w:proofErr w:type="gramStart"/>
      <w:r w:rsidR="00BD5FFC">
        <w:rPr>
          <w:rFonts w:asciiTheme="majorHAnsi" w:hAnsiTheme="majorHAnsi" w:cs="Segoe UI"/>
          <w:sz w:val="20"/>
        </w:rPr>
        <w:t xml:space="preserve">, </w:t>
      </w:r>
      <w:r w:rsidRPr="00D9744B">
        <w:rPr>
          <w:rFonts w:asciiTheme="majorHAnsi" w:hAnsiTheme="majorHAnsi" w:cs="Segoe UI"/>
          <w:sz w:val="20"/>
        </w:rPr>
        <w:t xml:space="preserve"> Julie</w:t>
      </w:r>
      <w:proofErr w:type="gramEnd"/>
      <w:r w:rsidRPr="00D9744B">
        <w:rPr>
          <w:rFonts w:asciiTheme="majorHAnsi" w:hAnsiTheme="majorHAnsi" w:cs="Segoe UI"/>
          <w:sz w:val="20"/>
        </w:rPr>
        <w:t xml:space="preserve"> Baker, Brian L. </w:t>
      </w:r>
      <w:proofErr w:type="spellStart"/>
      <w:r w:rsidRPr="00D9744B">
        <w:rPr>
          <w:rFonts w:asciiTheme="majorHAnsi" w:hAnsiTheme="majorHAnsi" w:cs="Segoe UI"/>
          <w:sz w:val="20"/>
        </w:rPr>
        <w:t>Bourdeau</w:t>
      </w:r>
      <w:proofErr w:type="spellEnd"/>
      <w:r w:rsidRPr="00D9744B">
        <w:rPr>
          <w:rFonts w:asciiTheme="majorHAnsi" w:hAnsiTheme="majorHAnsi" w:cs="Segoe UI"/>
          <w:sz w:val="20"/>
        </w:rPr>
        <w:t xml:space="preserve">, </w:t>
      </w:r>
      <w:r>
        <w:rPr>
          <w:rFonts w:asciiTheme="majorHAnsi" w:hAnsiTheme="majorHAnsi" w:cs="Segoe UI"/>
          <w:sz w:val="20"/>
        </w:rPr>
        <w:t xml:space="preserve">E. </w:t>
      </w:r>
      <w:r w:rsidRPr="00D9744B">
        <w:rPr>
          <w:rFonts w:asciiTheme="majorHAnsi" w:hAnsiTheme="majorHAnsi" w:cs="Segoe UI"/>
          <w:sz w:val="20"/>
        </w:rPr>
        <w:t xml:space="preserve">Deanne </w:t>
      </w:r>
      <w:proofErr w:type="spellStart"/>
      <w:r w:rsidRPr="00D9744B">
        <w:rPr>
          <w:rFonts w:asciiTheme="majorHAnsi" w:hAnsiTheme="majorHAnsi" w:cs="Segoe UI"/>
          <w:sz w:val="20"/>
        </w:rPr>
        <w:t>Brocato</w:t>
      </w:r>
      <w:proofErr w:type="spellEnd"/>
      <w:r w:rsidRPr="00D9744B">
        <w:rPr>
          <w:rFonts w:asciiTheme="majorHAnsi" w:hAnsiTheme="majorHAnsi" w:cs="Segoe UI"/>
          <w:sz w:val="20"/>
        </w:rPr>
        <w:t>, and James J. Cronin Jr.</w:t>
      </w:r>
      <w:r>
        <w:rPr>
          <w:rFonts w:asciiTheme="majorHAnsi" w:hAnsiTheme="majorHAnsi" w:cs="Segoe UI"/>
          <w:sz w:val="20"/>
        </w:rPr>
        <w:t xml:space="preserve"> (2009)</w:t>
      </w:r>
      <w:r w:rsidRPr="00D9744B">
        <w:rPr>
          <w:rFonts w:asciiTheme="majorHAnsi" w:hAnsiTheme="majorHAnsi" w:cs="Segoe UI"/>
          <w:sz w:val="20"/>
        </w:rPr>
        <w:t xml:space="preserve">, “It Depends: The Influence of Moderating Variables on the Effects of Service Waiting Time.” </w:t>
      </w:r>
      <w:r w:rsidRPr="00D9744B">
        <w:rPr>
          <w:rFonts w:asciiTheme="majorHAnsi" w:hAnsiTheme="majorHAnsi" w:cs="Segoe UI"/>
          <w:i/>
          <w:sz w:val="20"/>
        </w:rPr>
        <w:t>Journal of Service Research</w:t>
      </w:r>
      <w:r>
        <w:rPr>
          <w:rFonts w:asciiTheme="majorHAnsi" w:hAnsiTheme="majorHAnsi" w:cs="Segoe UI"/>
          <w:sz w:val="20"/>
        </w:rPr>
        <w:t>, 12 (November): 138 – 155</w:t>
      </w:r>
      <w:r>
        <w:rPr>
          <w:rFonts w:asciiTheme="majorHAnsi" w:hAnsiTheme="majorHAnsi" w:cs="Segoe UI"/>
          <w:bCs/>
          <w:sz w:val="20"/>
        </w:rPr>
        <w:t xml:space="preserve"> </w:t>
      </w:r>
      <w:r w:rsidRPr="00BF7038">
        <w:rPr>
          <w:rFonts w:asciiTheme="majorHAnsi" w:hAnsiTheme="majorHAnsi" w:cs="Segoe UI"/>
          <w:sz w:val="20"/>
        </w:rPr>
        <w:t xml:space="preserve">(Impact Factor = </w:t>
      </w:r>
      <w:r>
        <w:rPr>
          <w:rFonts w:asciiTheme="majorHAnsi" w:hAnsiTheme="majorHAnsi" w:cs="Segoe UI"/>
          <w:sz w:val="20"/>
        </w:rPr>
        <w:t>2.73</w:t>
      </w:r>
      <w:r w:rsidRPr="00BF7038">
        <w:rPr>
          <w:rFonts w:asciiTheme="majorHAnsi" w:hAnsiTheme="majorHAnsi" w:cs="Segoe UI"/>
          <w:sz w:val="20"/>
        </w:rPr>
        <w:t xml:space="preserve">; 5 Year Impact Factor = </w:t>
      </w:r>
      <w:r>
        <w:rPr>
          <w:rFonts w:asciiTheme="majorHAnsi" w:hAnsiTheme="majorHAnsi" w:cs="Segoe UI"/>
          <w:sz w:val="20"/>
        </w:rPr>
        <w:t>4.14</w:t>
      </w:r>
      <w:r w:rsidRPr="00BF7038">
        <w:rPr>
          <w:rFonts w:asciiTheme="majorHAnsi" w:hAnsiTheme="majorHAnsi" w:cs="Segoe UI"/>
          <w:sz w:val="20"/>
        </w:rPr>
        <w:t>)</w:t>
      </w:r>
      <w:r>
        <w:rPr>
          <w:rFonts w:asciiTheme="majorHAnsi" w:hAnsiTheme="majorHAnsi" w:cs="Segoe UI"/>
          <w:sz w:val="20"/>
        </w:rPr>
        <w:t>.</w:t>
      </w:r>
    </w:p>
    <w:p w:rsidR="00962D44" w:rsidRDefault="00962D44" w:rsidP="007E24ED">
      <w:pPr>
        <w:pStyle w:val="BodyText"/>
        <w:numPr>
          <w:ilvl w:val="0"/>
          <w:numId w:val="25"/>
        </w:numPr>
        <w:ind w:left="720"/>
        <w:rPr>
          <w:rFonts w:asciiTheme="majorHAnsi" w:hAnsiTheme="majorHAnsi" w:cs="Segoe UI"/>
          <w:i/>
          <w:sz w:val="20"/>
        </w:rPr>
      </w:pPr>
      <w:r>
        <w:rPr>
          <w:rFonts w:asciiTheme="majorHAnsi" w:hAnsiTheme="majorHAnsi" w:cs="Segoe UI"/>
          <w:i/>
          <w:sz w:val="20"/>
        </w:rPr>
        <w:t>Finalist for Best Article of the Year – Journal of Service Research</w:t>
      </w:r>
    </w:p>
    <w:p w:rsidR="00962D44" w:rsidRPr="00FB7C8E" w:rsidRDefault="00962D44" w:rsidP="007E24ED">
      <w:pPr>
        <w:pStyle w:val="BodyText"/>
        <w:numPr>
          <w:ilvl w:val="0"/>
          <w:numId w:val="25"/>
        </w:numPr>
        <w:ind w:left="720"/>
        <w:rPr>
          <w:rFonts w:asciiTheme="majorHAnsi" w:hAnsiTheme="majorHAnsi" w:cs="Segoe UI"/>
          <w:bCs/>
          <w:sz w:val="20"/>
        </w:rPr>
      </w:pPr>
      <w:r w:rsidRPr="00FB7C8E">
        <w:rPr>
          <w:rFonts w:asciiTheme="majorHAnsi" w:hAnsiTheme="majorHAnsi" w:cs="Segoe UI"/>
          <w:i/>
          <w:sz w:val="20"/>
        </w:rPr>
        <w:t>Nominee for Best Services Marketing Article (All Journals) – AMA SERVSIG Best Services Article Committee</w:t>
      </w:r>
    </w:p>
    <w:p w:rsidR="00962D44" w:rsidRDefault="00962D44" w:rsidP="00962D44">
      <w:pPr>
        <w:pStyle w:val="BodyText"/>
        <w:rPr>
          <w:rFonts w:asciiTheme="majorHAnsi" w:hAnsiTheme="majorHAnsi" w:cs="Segoe UI"/>
          <w:bCs/>
          <w:sz w:val="20"/>
        </w:rPr>
      </w:pPr>
    </w:p>
    <w:p w:rsidR="00833C2E" w:rsidRPr="00833C2E" w:rsidRDefault="00833C2E" w:rsidP="00833C2E">
      <w:pPr>
        <w:pStyle w:val="BodyText"/>
        <w:rPr>
          <w:rFonts w:asciiTheme="majorHAnsi" w:hAnsiTheme="majorHAnsi" w:cs="Segoe UI"/>
          <w:bCs/>
          <w:sz w:val="20"/>
        </w:rPr>
      </w:pPr>
      <w:proofErr w:type="spellStart"/>
      <w:r>
        <w:rPr>
          <w:rFonts w:asciiTheme="majorHAnsi" w:hAnsiTheme="majorHAnsi" w:cs="Segoe UI"/>
          <w:bCs/>
          <w:sz w:val="20"/>
        </w:rPr>
        <w:t>Hoo</w:t>
      </w:r>
      <w:proofErr w:type="spellEnd"/>
      <w:r>
        <w:rPr>
          <w:rFonts w:asciiTheme="majorHAnsi" w:hAnsiTheme="majorHAnsi" w:cs="Segoe UI"/>
          <w:bCs/>
          <w:sz w:val="20"/>
        </w:rPr>
        <w:t xml:space="preserve">, </w:t>
      </w:r>
      <w:proofErr w:type="spellStart"/>
      <w:r>
        <w:rPr>
          <w:rFonts w:asciiTheme="majorHAnsi" w:hAnsiTheme="majorHAnsi" w:cs="Segoe UI"/>
          <w:bCs/>
          <w:sz w:val="20"/>
        </w:rPr>
        <w:t>Gi</w:t>
      </w:r>
      <w:proofErr w:type="spellEnd"/>
      <w:r>
        <w:rPr>
          <w:rFonts w:asciiTheme="majorHAnsi" w:hAnsiTheme="majorHAnsi" w:cs="Segoe UI"/>
          <w:bCs/>
          <w:sz w:val="20"/>
        </w:rPr>
        <w:t xml:space="preserve">-Yong, Rob Hardin, Steven McClung, </w:t>
      </w:r>
      <w:proofErr w:type="spellStart"/>
      <w:r>
        <w:rPr>
          <w:rFonts w:asciiTheme="majorHAnsi" w:hAnsiTheme="majorHAnsi" w:cs="Segoe UI"/>
          <w:bCs/>
          <w:sz w:val="20"/>
        </w:rPr>
        <w:t>Taejin</w:t>
      </w:r>
      <w:proofErr w:type="spellEnd"/>
      <w:r>
        <w:rPr>
          <w:rFonts w:asciiTheme="majorHAnsi" w:hAnsiTheme="majorHAnsi" w:cs="Segoe UI"/>
          <w:bCs/>
          <w:sz w:val="20"/>
        </w:rPr>
        <w:t xml:space="preserve"> Jung, Joseph Cronin, Clay Voorhees, and Brian </w:t>
      </w:r>
      <w:proofErr w:type="spellStart"/>
      <w:r>
        <w:rPr>
          <w:rFonts w:asciiTheme="majorHAnsi" w:hAnsiTheme="majorHAnsi" w:cs="Segoe UI"/>
          <w:bCs/>
          <w:sz w:val="20"/>
        </w:rPr>
        <w:t>Bourdeau</w:t>
      </w:r>
      <w:proofErr w:type="spellEnd"/>
      <w:r>
        <w:rPr>
          <w:rFonts w:asciiTheme="majorHAnsi" w:hAnsiTheme="majorHAnsi" w:cs="Segoe UI"/>
          <w:bCs/>
          <w:sz w:val="20"/>
        </w:rPr>
        <w:t xml:space="preserve"> (2009), “</w:t>
      </w:r>
      <w:r w:rsidRPr="00833C2E">
        <w:rPr>
          <w:rFonts w:asciiTheme="majorHAnsi" w:hAnsiTheme="majorHAnsi" w:cs="Segoe UI"/>
          <w:bCs/>
          <w:sz w:val="20"/>
        </w:rPr>
        <w:t>Examination of the causal effects between the dimensions of service quality and spectator satisfaction in minor league baseball</w:t>
      </w:r>
      <w:r>
        <w:rPr>
          <w:rFonts w:asciiTheme="majorHAnsi" w:hAnsiTheme="majorHAnsi" w:cs="Segoe UI"/>
          <w:bCs/>
          <w:sz w:val="20"/>
        </w:rPr>
        <w:t xml:space="preserve">.” </w:t>
      </w:r>
      <w:r>
        <w:rPr>
          <w:rFonts w:asciiTheme="majorHAnsi" w:hAnsiTheme="majorHAnsi" w:cs="Segoe UI"/>
          <w:bCs/>
          <w:i/>
          <w:sz w:val="20"/>
        </w:rPr>
        <w:t>International Journal of Sports Marketing &amp; Sponsorship</w:t>
      </w:r>
      <w:r>
        <w:rPr>
          <w:rFonts w:asciiTheme="majorHAnsi" w:hAnsiTheme="majorHAnsi" w:cs="Segoe UI"/>
          <w:bCs/>
          <w:sz w:val="20"/>
        </w:rPr>
        <w:t>, 11(1), 46-59.</w:t>
      </w:r>
    </w:p>
    <w:p w:rsidR="00833C2E" w:rsidRDefault="00833C2E" w:rsidP="00962D44">
      <w:pPr>
        <w:pStyle w:val="BodyText"/>
        <w:rPr>
          <w:rFonts w:asciiTheme="majorHAnsi" w:hAnsiTheme="majorHAnsi" w:cs="Segoe UI"/>
          <w:bCs/>
          <w:sz w:val="20"/>
        </w:rPr>
      </w:pPr>
    </w:p>
    <w:p w:rsidR="00962D44" w:rsidRPr="008B34DB" w:rsidRDefault="00962D44" w:rsidP="00962D44">
      <w:pPr>
        <w:pStyle w:val="BodyText"/>
        <w:rPr>
          <w:rFonts w:asciiTheme="majorHAnsi" w:hAnsiTheme="majorHAnsi" w:cs="Segoe UI"/>
          <w:bCs/>
          <w:i/>
          <w:sz w:val="20"/>
        </w:rPr>
      </w:pPr>
      <w:proofErr w:type="spellStart"/>
      <w:r w:rsidRPr="00715677">
        <w:rPr>
          <w:rFonts w:asciiTheme="majorHAnsi" w:hAnsiTheme="majorHAnsi" w:cs="Segoe UI"/>
          <w:bCs/>
          <w:sz w:val="20"/>
        </w:rPr>
        <w:t>Bourdeau</w:t>
      </w:r>
      <w:proofErr w:type="spellEnd"/>
      <w:r w:rsidRPr="00715677">
        <w:rPr>
          <w:rFonts w:asciiTheme="majorHAnsi" w:hAnsiTheme="majorHAnsi" w:cs="Segoe UI"/>
          <w:bCs/>
          <w:sz w:val="20"/>
        </w:rPr>
        <w:t xml:space="preserve">, Brian L., James J. Cronin, Jr., and Clay M. Voorhees (2007), “Modeling Service Alliances: An Investigation of the Spillover Effects of Partner Performance on Customers’ Perceptions of a Service Partnership.” </w:t>
      </w:r>
      <w:r w:rsidRPr="00715677">
        <w:rPr>
          <w:rFonts w:asciiTheme="majorHAnsi" w:hAnsiTheme="majorHAnsi" w:cs="Segoe UI"/>
          <w:bCs/>
          <w:i/>
          <w:sz w:val="20"/>
        </w:rPr>
        <w:t>Strategic Management Journal</w:t>
      </w:r>
      <w:r>
        <w:rPr>
          <w:rFonts w:asciiTheme="majorHAnsi" w:hAnsiTheme="majorHAnsi" w:cs="Segoe UI"/>
          <w:bCs/>
          <w:sz w:val="20"/>
        </w:rPr>
        <w:t xml:space="preserve">, 28: 609 – 622 </w:t>
      </w:r>
      <w:r w:rsidRPr="00BF7038">
        <w:rPr>
          <w:rFonts w:asciiTheme="majorHAnsi" w:hAnsiTheme="majorHAnsi" w:cs="Segoe UI"/>
          <w:sz w:val="20"/>
        </w:rPr>
        <w:t xml:space="preserve">(Impact Factor = </w:t>
      </w:r>
      <w:r>
        <w:rPr>
          <w:rFonts w:asciiTheme="majorHAnsi" w:hAnsiTheme="majorHAnsi" w:cs="Segoe UI"/>
          <w:sz w:val="20"/>
        </w:rPr>
        <w:t>3.78</w:t>
      </w:r>
      <w:r w:rsidRPr="00BF7038">
        <w:rPr>
          <w:rFonts w:asciiTheme="majorHAnsi" w:hAnsiTheme="majorHAnsi" w:cs="Segoe UI"/>
          <w:sz w:val="20"/>
        </w:rPr>
        <w:t xml:space="preserve">; 5 Year Impact Factor = </w:t>
      </w:r>
      <w:r>
        <w:rPr>
          <w:rFonts w:asciiTheme="majorHAnsi" w:hAnsiTheme="majorHAnsi" w:cs="Segoe UI"/>
          <w:sz w:val="20"/>
        </w:rPr>
        <w:t>6.29</w:t>
      </w:r>
      <w:r w:rsidRPr="00BF7038">
        <w:rPr>
          <w:rFonts w:asciiTheme="majorHAnsi" w:hAnsiTheme="majorHAnsi" w:cs="Segoe UI"/>
          <w:sz w:val="20"/>
        </w:rPr>
        <w:t>)</w:t>
      </w:r>
      <w:r>
        <w:rPr>
          <w:rFonts w:asciiTheme="majorHAnsi" w:hAnsiTheme="majorHAnsi" w:cs="Segoe UI"/>
          <w:sz w:val="20"/>
        </w:rPr>
        <w:t>.</w:t>
      </w:r>
    </w:p>
    <w:p w:rsidR="00962D44" w:rsidRDefault="00962D44" w:rsidP="00962D44">
      <w:pPr>
        <w:pStyle w:val="BodyText"/>
        <w:rPr>
          <w:rFonts w:asciiTheme="majorHAnsi" w:hAnsiTheme="majorHAnsi" w:cs="Segoe UI"/>
          <w:sz w:val="20"/>
        </w:rPr>
      </w:pPr>
    </w:p>
    <w:p w:rsidR="00962D44" w:rsidRPr="00715677" w:rsidRDefault="00962D44" w:rsidP="00962D44">
      <w:pPr>
        <w:pStyle w:val="BodyText"/>
        <w:rPr>
          <w:rFonts w:asciiTheme="majorHAnsi" w:hAnsiTheme="majorHAnsi" w:cs="Segoe UI"/>
          <w:bCs/>
          <w:sz w:val="20"/>
        </w:rPr>
      </w:pPr>
      <w:proofErr w:type="gramStart"/>
      <w:r w:rsidRPr="00715677">
        <w:rPr>
          <w:rFonts w:asciiTheme="majorHAnsi" w:hAnsiTheme="majorHAnsi" w:cs="Segoe UI"/>
          <w:bCs/>
          <w:sz w:val="20"/>
        </w:rPr>
        <w:t>Zboja, James J. and Clay M. Voorhees (2006).</w:t>
      </w:r>
      <w:proofErr w:type="gramEnd"/>
      <w:r w:rsidRPr="00715677">
        <w:rPr>
          <w:rFonts w:asciiTheme="majorHAnsi" w:hAnsiTheme="majorHAnsi" w:cs="Segoe UI"/>
          <w:bCs/>
          <w:sz w:val="20"/>
        </w:rPr>
        <w:t xml:space="preserve"> “An Empirical Examination of the Impact of Brand Trust and Satisfaction on Retailer Repurchase Intentions.” </w:t>
      </w:r>
      <w:r w:rsidRPr="00715677">
        <w:rPr>
          <w:rFonts w:asciiTheme="majorHAnsi" w:hAnsiTheme="majorHAnsi" w:cs="Segoe UI"/>
          <w:bCs/>
          <w:i/>
          <w:sz w:val="20"/>
        </w:rPr>
        <w:t>Journal of Services Marketing</w:t>
      </w:r>
      <w:r>
        <w:rPr>
          <w:rFonts w:asciiTheme="majorHAnsi" w:hAnsiTheme="majorHAnsi" w:cs="Segoe UI"/>
          <w:bCs/>
          <w:i/>
          <w:sz w:val="20"/>
        </w:rPr>
        <w:t>,</w:t>
      </w:r>
      <w:r w:rsidRPr="00715677">
        <w:rPr>
          <w:rFonts w:asciiTheme="majorHAnsi" w:hAnsiTheme="majorHAnsi" w:cs="Segoe UI"/>
          <w:bCs/>
          <w:i/>
          <w:sz w:val="20"/>
        </w:rPr>
        <w:t xml:space="preserve"> </w:t>
      </w:r>
      <w:r>
        <w:rPr>
          <w:rFonts w:asciiTheme="majorHAnsi" w:hAnsiTheme="majorHAnsi" w:cs="Segoe UI"/>
          <w:bCs/>
          <w:sz w:val="20"/>
        </w:rPr>
        <w:t xml:space="preserve">20 (5): 381-390 </w:t>
      </w:r>
      <w:r w:rsidRPr="00BF7038">
        <w:rPr>
          <w:rFonts w:asciiTheme="majorHAnsi" w:hAnsiTheme="majorHAnsi" w:cs="Segoe UI"/>
          <w:sz w:val="20"/>
        </w:rPr>
        <w:t xml:space="preserve">(Impact Factor = </w:t>
      </w:r>
      <w:r>
        <w:rPr>
          <w:rFonts w:asciiTheme="majorHAnsi" w:hAnsiTheme="majorHAnsi" w:cs="Segoe UI"/>
          <w:sz w:val="20"/>
        </w:rPr>
        <w:t>0.65</w:t>
      </w:r>
      <w:r w:rsidRPr="00BF7038">
        <w:rPr>
          <w:rFonts w:asciiTheme="majorHAnsi" w:hAnsiTheme="majorHAnsi" w:cs="Segoe UI"/>
          <w:sz w:val="20"/>
        </w:rPr>
        <w:t>)</w:t>
      </w:r>
      <w:r>
        <w:rPr>
          <w:rFonts w:asciiTheme="majorHAnsi" w:hAnsiTheme="majorHAnsi" w:cs="Segoe UI"/>
          <w:sz w:val="20"/>
        </w:rPr>
        <w:t>.</w:t>
      </w:r>
    </w:p>
    <w:p w:rsidR="00962D44" w:rsidRDefault="00962D44" w:rsidP="00962D44">
      <w:pPr>
        <w:pStyle w:val="BodyText"/>
        <w:rPr>
          <w:rFonts w:asciiTheme="majorHAnsi" w:hAnsiTheme="majorHAnsi" w:cs="Segoe UI"/>
          <w:sz w:val="20"/>
        </w:rPr>
      </w:pPr>
    </w:p>
    <w:p w:rsidR="00962D44" w:rsidRPr="00715677" w:rsidRDefault="00962D44" w:rsidP="00962D44">
      <w:pPr>
        <w:pStyle w:val="BodyText"/>
        <w:rPr>
          <w:rFonts w:asciiTheme="majorHAnsi" w:hAnsiTheme="majorHAnsi" w:cs="Segoe UI"/>
          <w:sz w:val="20"/>
        </w:rPr>
      </w:pPr>
      <w:proofErr w:type="gramStart"/>
      <w:r w:rsidRPr="00715677">
        <w:rPr>
          <w:rFonts w:asciiTheme="majorHAnsi" w:hAnsiTheme="majorHAnsi" w:cs="Segoe UI"/>
          <w:sz w:val="20"/>
        </w:rPr>
        <w:t xml:space="preserve">Brady, Michael K., Clay M. Voorhees, J. Joseph Cronin Jr., and Brian L. </w:t>
      </w:r>
      <w:proofErr w:type="spellStart"/>
      <w:r w:rsidRPr="00715677">
        <w:rPr>
          <w:rFonts w:asciiTheme="majorHAnsi" w:hAnsiTheme="majorHAnsi" w:cs="Segoe UI"/>
          <w:sz w:val="20"/>
        </w:rPr>
        <w:t>Bourdeau</w:t>
      </w:r>
      <w:proofErr w:type="spellEnd"/>
      <w:r w:rsidRPr="00715677">
        <w:rPr>
          <w:rFonts w:asciiTheme="majorHAnsi" w:hAnsiTheme="majorHAnsi" w:cs="Segoe UI"/>
          <w:sz w:val="20"/>
        </w:rPr>
        <w:t xml:space="preserve"> (2006).</w:t>
      </w:r>
      <w:proofErr w:type="gramEnd"/>
      <w:r w:rsidRPr="00715677">
        <w:rPr>
          <w:rFonts w:asciiTheme="majorHAnsi" w:hAnsiTheme="majorHAnsi" w:cs="Segoe UI"/>
          <w:sz w:val="20"/>
        </w:rPr>
        <w:t xml:space="preserve"> “The Good Guys Don't Always Win: The Effect of Valence on Service Perceptions and Consequences.” </w:t>
      </w:r>
      <w:r w:rsidRPr="00715677">
        <w:rPr>
          <w:rFonts w:asciiTheme="majorHAnsi" w:hAnsiTheme="majorHAnsi" w:cs="Segoe UI"/>
          <w:i/>
          <w:sz w:val="20"/>
        </w:rPr>
        <w:t>Journal of Services Marketing</w:t>
      </w:r>
      <w:r>
        <w:rPr>
          <w:rFonts w:asciiTheme="majorHAnsi" w:hAnsiTheme="majorHAnsi" w:cs="Segoe UI"/>
          <w:i/>
          <w:sz w:val="20"/>
        </w:rPr>
        <w:t>,</w:t>
      </w:r>
      <w:r>
        <w:rPr>
          <w:rFonts w:asciiTheme="majorHAnsi" w:hAnsiTheme="majorHAnsi" w:cs="Segoe UI"/>
          <w:sz w:val="20"/>
        </w:rPr>
        <w:t xml:space="preserve"> 20(2): 83-91 </w:t>
      </w:r>
      <w:r w:rsidRPr="00BF7038">
        <w:rPr>
          <w:rFonts w:asciiTheme="majorHAnsi" w:hAnsiTheme="majorHAnsi" w:cs="Segoe UI"/>
          <w:sz w:val="20"/>
        </w:rPr>
        <w:t xml:space="preserve">(Impact Factor = </w:t>
      </w:r>
      <w:r>
        <w:rPr>
          <w:rFonts w:asciiTheme="majorHAnsi" w:hAnsiTheme="majorHAnsi" w:cs="Segoe UI"/>
          <w:sz w:val="20"/>
        </w:rPr>
        <w:t>0.65</w:t>
      </w:r>
      <w:r w:rsidRPr="00BF7038">
        <w:rPr>
          <w:rFonts w:asciiTheme="majorHAnsi" w:hAnsiTheme="majorHAnsi" w:cs="Segoe UI"/>
          <w:sz w:val="20"/>
        </w:rPr>
        <w:t>)</w:t>
      </w:r>
      <w:r>
        <w:rPr>
          <w:rFonts w:asciiTheme="majorHAnsi" w:hAnsiTheme="majorHAnsi" w:cs="Segoe UI"/>
          <w:sz w:val="20"/>
        </w:rPr>
        <w:t>.</w:t>
      </w:r>
    </w:p>
    <w:p w:rsidR="00962D44" w:rsidRDefault="00962D44" w:rsidP="00962D44">
      <w:pPr>
        <w:pStyle w:val="BodyText"/>
        <w:rPr>
          <w:rFonts w:asciiTheme="majorHAnsi" w:hAnsiTheme="majorHAnsi" w:cs="Segoe UI"/>
          <w:sz w:val="20"/>
        </w:rPr>
      </w:pPr>
    </w:p>
    <w:p w:rsidR="00962D44" w:rsidRPr="00715677" w:rsidRDefault="00962D44" w:rsidP="00962D44">
      <w:pPr>
        <w:pStyle w:val="BodyText"/>
        <w:rPr>
          <w:rFonts w:asciiTheme="majorHAnsi" w:hAnsiTheme="majorHAnsi" w:cs="Segoe UI"/>
          <w:sz w:val="20"/>
        </w:rPr>
      </w:pPr>
      <w:r w:rsidRPr="00715677">
        <w:rPr>
          <w:rFonts w:asciiTheme="majorHAnsi" w:hAnsiTheme="majorHAnsi" w:cs="Segoe UI"/>
          <w:sz w:val="20"/>
        </w:rPr>
        <w:t xml:space="preserve">Voorhees, Clay M., Michael K. Brady, and David M. Horowitz (2006). “The Silent Majority: A Comparative Analysis of </w:t>
      </w:r>
      <w:proofErr w:type="spellStart"/>
      <w:r w:rsidRPr="00715677">
        <w:rPr>
          <w:rFonts w:asciiTheme="majorHAnsi" w:hAnsiTheme="majorHAnsi" w:cs="Segoe UI"/>
          <w:sz w:val="20"/>
        </w:rPr>
        <w:t>Noncomplainers</w:t>
      </w:r>
      <w:proofErr w:type="spellEnd"/>
      <w:r w:rsidRPr="00715677">
        <w:rPr>
          <w:rFonts w:asciiTheme="majorHAnsi" w:hAnsiTheme="majorHAnsi" w:cs="Segoe UI"/>
          <w:sz w:val="20"/>
        </w:rPr>
        <w:t xml:space="preserve">.” </w:t>
      </w:r>
      <w:r w:rsidRPr="00715677">
        <w:rPr>
          <w:rFonts w:asciiTheme="majorHAnsi" w:hAnsiTheme="majorHAnsi" w:cs="Segoe UI"/>
          <w:i/>
          <w:sz w:val="20"/>
        </w:rPr>
        <w:t>Journal of the Academy of Marketing Science</w:t>
      </w:r>
      <w:r>
        <w:rPr>
          <w:rFonts w:asciiTheme="majorHAnsi" w:hAnsiTheme="majorHAnsi" w:cs="Segoe UI"/>
          <w:i/>
          <w:sz w:val="20"/>
        </w:rPr>
        <w:t>,</w:t>
      </w:r>
      <w:r>
        <w:rPr>
          <w:rFonts w:asciiTheme="majorHAnsi" w:hAnsiTheme="majorHAnsi" w:cs="Segoe UI"/>
          <w:sz w:val="20"/>
        </w:rPr>
        <w:t xml:space="preserve"> 31(4): 514-527 </w:t>
      </w:r>
      <w:r w:rsidRPr="00BF7038">
        <w:rPr>
          <w:rFonts w:asciiTheme="majorHAnsi" w:hAnsiTheme="majorHAnsi" w:cs="Segoe UI"/>
          <w:sz w:val="20"/>
        </w:rPr>
        <w:t xml:space="preserve">(Impact Factor = </w:t>
      </w:r>
      <w:r>
        <w:rPr>
          <w:rFonts w:asciiTheme="majorHAnsi" w:hAnsiTheme="majorHAnsi" w:cs="Segoe UI"/>
          <w:sz w:val="20"/>
        </w:rPr>
        <w:t>2.67</w:t>
      </w:r>
      <w:r w:rsidRPr="00BF7038">
        <w:rPr>
          <w:rFonts w:asciiTheme="majorHAnsi" w:hAnsiTheme="majorHAnsi" w:cs="Segoe UI"/>
          <w:sz w:val="20"/>
        </w:rPr>
        <w:t xml:space="preserve">; 5 Year Impact Factor = </w:t>
      </w:r>
      <w:r>
        <w:rPr>
          <w:rFonts w:asciiTheme="majorHAnsi" w:hAnsiTheme="majorHAnsi" w:cs="Segoe UI"/>
          <w:sz w:val="20"/>
        </w:rPr>
        <w:t>4.23</w:t>
      </w:r>
      <w:r w:rsidRPr="00BF7038">
        <w:rPr>
          <w:rFonts w:asciiTheme="majorHAnsi" w:hAnsiTheme="majorHAnsi" w:cs="Segoe UI"/>
          <w:sz w:val="20"/>
        </w:rPr>
        <w:t>)</w:t>
      </w:r>
      <w:r>
        <w:rPr>
          <w:rFonts w:asciiTheme="majorHAnsi" w:hAnsiTheme="majorHAnsi" w:cs="Segoe UI"/>
          <w:sz w:val="20"/>
        </w:rPr>
        <w:t>.</w:t>
      </w:r>
    </w:p>
    <w:p w:rsidR="00962D44" w:rsidRDefault="00962D44" w:rsidP="00962D44">
      <w:pPr>
        <w:pStyle w:val="BodyText"/>
        <w:rPr>
          <w:rFonts w:asciiTheme="majorHAnsi" w:hAnsiTheme="majorHAnsi" w:cs="Segoe UI"/>
          <w:sz w:val="20"/>
        </w:rPr>
      </w:pPr>
    </w:p>
    <w:p w:rsidR="00962D44" w:rsidRPr="00715677" w:rsidRDefault="00962D44" w:rsidP="00962D44">
      <w:pPr>
        <w:pStyle w:val="BodyText"/>
        <w:rPr>
          <w:rFonts w:asciiTheme="majorHAnsi" w:hAnsiTheme="majorHAnsi" w:cs="Segoe UI"/>
          <w:bCs/>
          <w:sz w:val="20"/>
        </w:rPr>
      </w:pPr>
      <w:r w:rsidRPr="00715677">
        <w:rPr>
          <w:rFonts w:asciiTheme="majorHAnsi" w:hAnsiTheme="majorHAnsi" w:cs="Segoe UI"/>
          <w:sz w:val="20"/>
        </w:rPr>
        <w:t xml:space="preserve">Voorhees, Clay M. and Michael K. Brady (2005). “A Service Perspective on the Drivers of Complaint Intentions.” </w:t>
      </w:r>
      <w:r w:rsidRPr="00715677">
        <w:rPr>
          <w:rFonts w:asciiTheme="majorHAnsi" w:hAnsiTheme="majorHAnsi" w:cs="Segoe UI"/>
          <w:i/>
          <w:sz w:val="20"/>
        </w:rPr>
        <w:t>Journal of Service Research</w:t>
      </w:r>
      <w:r>
        <w:rPr>
          <w:rFonts w:asciiTheme="majorHAnsi" w:hAnsiTheme="majorHAnsi" w:cs="Segoe UI"/>
          <w:i/>
          <w:sz w:val="20"/>
        </w:rPr>
        <w:t>,</w:t>
      </w:r>
      <w:r>
        <w:rPr>
          <w:rFonts w:asciiTheme="majorHAnsi" w:hAnsiTheme="majorHAnsi" w:cs="Segoe UI"/>
          <w:sz w:val="20"/>
        </w:rPr>
        <w:t xml:space="preserve"> 8(2): 192-205 </w:t>
      </w:r>
      <w:r w:rsidRPr="00BF7038">
        <w:rPr>
          <w:rFonts w:asciiTheme="majorHAnsi" w:hAnsiTheme="majorHAnsi" w:cs="Segoe UI"/>
          <w:sz w:val="20"/>
        </w:rPr>
        <w:t xml:space="preserve">(Impact Factor = </w:t>
      </w:r>
      <w:r>
        <w:rPr>
          <w:rFonts w:asciiTheme="majorHAnsi" w:hAnsiTheme="majorHAnsi" w:cs="Segoe UI"/>
          <w:sz w:val="20"/>
        </w:rPr>
        <w:t>2.73</w:t>
      </w:r>
      <w:r w:rsidRPr="00BF7038">
        <w:rPr>
          <w:rFonts w:asciiTheme="majorHAnsi" w:hAnsiTheme="majorHAnsi" w:cs="Segoe UI"/>
          <w:sz w:val="20"/>
        </w:rPr>
        <w:t xml:space="preserve">; 5 Year Impact Factor = </w:t>
      </w:r>
      <w:r>
        <w:rPr>
          <w:rFonts w:asciiTheme="majorHAnsi" w:hAnsiTheme="majorHAnsi" w:cs="Segoe UI"/>
          <w:sz w:val="20"/>
        </w:rPr>
        <w:t>4.14</w:t>
      </w:r>
      <w:r w:rsidRPr="00BF7038">
        <w:rPr>
          <w:rFonts w:asciiTheme="majorHAnsi" w:hAnsiTheme="majorHAnsi" w:cs="Segoe UI"/>
          <w:sz w:val="20"/>
        </w:rPr>
        <w:t>)</w:t>
      </w:r>
      <w:r>
        <w:rPr>
          <w:rFonts w:asciiTheme="majorHAnsi" w:hAnsiTheme="majorHAnsi" w:cs="Segoe UI"/>
          <w:sz w:val="20"/>
        </w:rPr>
        <w:t>.</w:t>
      </w:r>
    </w:p>
    <w:p w:rsidR="00962D44" w:rsidRPr="00715677" w:rsidRDefault="00962D44" w:rsidP="00962D44">
      <w:pPr>
        <w:pStyle w:val="BodyText"/>
        <w:rPr>
          <w:rFonts w:asciiTheme="majorHAnsi" w:hAnsiTheme="majorHAnsi" w:cs="Segoe UI"/>
          <w:sz w:val="20"/>
        </w:rPr>
      </w:pPr>
    </w:p>
    <w:p w:rsidR="00962D44" w:rsidRPr="00715677" w:rsidRDefault="00962D44" w:rsidP="00962D44">
      <w:pPr>
        <w:pBdr>
          <w:bottom w:val="single" w:sz="8" w:space="1" w:color="008000"/>
        </w:pBdr>
        <w:rPr>
          <w:rFonts w:cs="Segoe UI"/>
          <w:b/>
          <w:smallCaps/>
          <w:noProof/>
          <w:color w:val="595959" w:themeColor="text1" w:themeTint="A6"/>
          <w:spacing w:val="40"/>
          <w:sz w:val="24"/>
          <w:szCs w:val="24"/>
        </w:rPr>
      </w:pPr>
      <w:r w:rsidRPr="00715677">
        <w:rPr>
          <w:rFonts w:cs="Segoe UI"/>
          <w:b/>
          <w:smallCaps/>
          <w:noProof/>
          <w:color w:val="595959" w:themeColor="text1" w:themeTint="A6"/>
          <w:spacing w:val="40"/>
          <w:sz w:val="24"/>
          <w:szCs w:val="24"/>
        </w:rPr>
        <w:t>Book Chapters</w:t>
      </w:r>
    </w:p>
    <w:p w:rsidR="00962D44" w:rsidRPr="00D9744B" w:rsidRDefault="00962D44" w:rsidP="00962D44">
      <w:pPr>
        <w:pStyle w:val="BodyText"/>
        <w:rPr>
          <w:rFonts w:asciiTheme="majorHAnsi" w:hAnsiTheme="majorHAnsi" w:cs="Segoe UI"/>
          <w:sz w:val="20"/>
        </w:rPr>
      </w:pPr>
      <w:r w:rsidRPr="00D9744B">
        <w:rPr>
          <w:rFonts w:asciiTheme="majorHAnsi" w:hAnsiTheme="majorHAnsi" w:cs="Segoe UI"/>
          <w:bCs/>
          <w:sz w:val="20"/>
        </w:rPr>
        <w:t xml:space="preserve">Ray </w:t>
      </w:r>
      <w:proofErr w:type="spellStart"/>
      <w:r w:rsidRPr="00D9744B">
        <w:rPr>
          <w:rFonts w:asciiTheme="majorHAnsi" w:hAnsiTheme="majorHAnsi" w:cs="Segoe UI"/>
          <w:bCs/>
          <w:sz w:val="20"/>
        </w:rPr>
        <w:t>Benedicktus</w:t>
      </w:r>
      <w:proofErr w:type="spellEnd"/>
      <w:r w:rsidRPr="00D9744B">
        <w:rPr>
          <w:rFonts w:asciiTheme="majorHAnsi" w:hAnsiTheme="majorHAnsi" w:cs="Segoe UI"/>
          <w:bCs/>
          <w:sz w:val="20"/>
        </w:rPr>
        <w:t xml:space="preserve">, Michael K. Brady, Peter </w:t>
      </w:r>
      <w:proofErr w:type="spellStart"/>
      <w:r w:rsidRPr="00D9744B">
        <w:rPr>
          <w:rFonts w:asciiTheme="majorHAnsi" w:hAnsiTheme="majorHAnsi" w:cs="Segoe UI"/>
          <w:bCs/>
          <w:sz w:val="20"/>
        </w:rPr>
        <w:t>Darke</w:t>
      </w:r>
      <w:proofErr w:type="spellEnd"/>
      <w:r w:rsidRPr="00D9744B">
        <w:rPr>
          <w:rFonts w:asciiTheme="majorHAnsi" w:hAnsiTheme="majorHAnsi" w:cs="Segoe UI"/>
          <w:bCs/>
          <w:sz w:val="20"/>
        </w:rPr>
        <w:t>, and Clay M. Voorhees (2006).</w:t>
      </w:r>
      <w:r w:rsidRPr="00D9744B">
        <w:rPr>
          <w:rFonts w:asciiTheme="majorHAnsi" w:hAnsiTheme="majorHAnsi" w:cs="Segoe UI"/>
          <w:sz w:val="20"/>
        </w:rPr>
        <w:t xml:space="preserve"> “On the Development of Consumer Trust in Multiple Channels: Reactions to Brand, Consensus, Physical Presence, and Suspicion.” in </w:t>
      </w:r>
      <w:r w:rsidRPr="00D9744B">
        <w:rPr>
          <w:rFonts w:asciiTheme="majorHAnsi" w:hAnsiTheme="majorHAnsi" w:cs="Segoe UI"/>
          <w:i/>
          <w:sz w:val="20"/>
        </w:rPr>
        <w:t>Bricks and Mortar Shopping in the 21st Century</w:t>
      </w:r>
      <w:r w:rsidRPr="00D9744B">
        <w:rPr>
          <w:rFonts w:asciiTheme="majorHAnsi" w:hAnsiTheme="majorHAnsi" w:cs="Segoe UI"/>
          <w:sz w:val="20"/>
        </w:rPr>
        <w:t xml:space="preserve">, Tina </w:t>
      </w:r>
      <w:proofErr w:type="spellStart"/>
      <w:r w:rsidRPr="00D9744B">
        <w:rPr>
          <w:rFonts w:asciiTheme="majorHAnsi" w:hAnsiTheme="majorHAnsi" w:cs="Segoe UI"/>
          <w:sz w:val="20"/>
        </w:rPr>
        <w:t>Lowrey</w:t>
      </w:r>
      <w:proofErr w:type="spellEnd"/>
      <w:r w:rsidRPr="00D9744B">
        <w:rPr>
          <w:rFonts w:asciiTheme="majorHAnsi" w:hAnsiTheme="majorHAnsi" w:cs="Segoe UI"/>
          <w:sz w:val="20"/>
        </w:rPr>
        <w:t xml:space="preserve"> (ed.), Erlbaum: Mahwah, NJ.</w:t>
      </w:r>
    </w:p>
    <w:p w:rsidR="00962D44" w:rsidRDefault="00962D44" w:rsidP="00962D44">
      <w:pPr>
        <w:pStyle w:val="BodyText"/>
        <w:rPr>
          <w:rFonts w:ascii="Segoe UI" w:hAnsi="Segoe UI" w:cs="Segoe UI"/>
          <w:bCs/>
          <w:sz w:val="20"/>
        </w:rPr>
      </w:pPr>
    </w:p>
    <w:p w:rsidR="00962D44" w:rsidRPr="00715677" w:rsidRDefault="00962D44" w:rsidP="00962D44">
      <w:pPr>
        <w:pBdr>
          <w:bottom w:val="single" w:sz="8" w:space="1" w:color="008000"/>
        </w:pBdr>
        <w:rPr>
          <w:rFonts w:cs="Segoe UI"/>
          <w:b/>
          <w:smallCaps/>
          <w:noProof/>
          <w:color w:val="595959" w:themeColor="text1" w:themeTint="A6"/>
          <w:spacing w:val="40"/>
          <w:sz w:val="24"/>
          <w:szCs w:val="24"/>
        </w:rPr>
      </w:pPr>
      <w:r>
        <w:rPr>
          <w:rFonts w:cs="Segoe UI"/>
          <w:b/>
          <w:smallCaps/>
          <w:noProof/>
          <w:color w:val="595959" w:themeColor="text1" w:themeTint="A6"/>
          <w:spacing w:val="40"/>
          <w:sz w:val="24"/>
          <w:szCs w:val="24"/>
        </w:rPr>
        <w:t>Managerial Press</w:t>
      </w:r>
    </w:p>
    <w:p w:rsidR="00914313" w:rsidRDefault="00914313" w:rsidP="00914313">
      <w:pPr>
        <w:pStyle w:val="BodyText"/>
        <w:rPr>
          <w:rFonts w:asciiTheme="majorHAnsi" w:hAnsiTheme="majorHAnsi" w:cs="Segoe UI"/>
          <w:sz w:val="20"/>
        </w:rPr>
      </w:pPr>
      <w:r>
        <w:rPr>
          <w:rFonts w:asciiTheme="majorHAnsi" w:hAnsiTheme="majorHAnsi" w:cs="Segoe UI"/>
          <w:bCs/>
          <w:sz w:val="20"/>
        </w:rPr>
        <w:t>Clay M. Voorhees, Michael McCall, and William Carroll</w:t>
      </w:r>
      <w:r w:rsidRPr="00D9744B">
        <w:rPr>
          <w:rFonts w:asciiTheme="majorHAnsi" w:hAnsiTheme="majorHAnsi" w:cs="Segoe UI"/>
          <w:bCs/>
          <w:sz w:val="20"/>
        </w:rPr>
        <w:t xml:space="preserve"> (20</w:t>
      </w:r>
      <w:r>
        <w:rPr>
          <w:rFonts w:asciiTheme="majorHAnsi" w:hAnsiTheme="majorHAnsi" w:cs="Segoe UI"/>
          <w:bCs/>
          <w:sz w:val="20"/>
        </w:rPr>
        <w:t>14</w:t>
      </w:r>
      <w:r w:rsidRPr="00D9744B">
        <w:rPr>
          <w:rFonts w:asciiTheme="majorHAnsi" w:hAnsiTheme="majorHAnsi" w:cs="Segoe UI"/>
          <w:bCs/>
          <w:sz w:val="20"/>
        </w:rPr>
        <w:t>).</w:t>
      </w:r>
      <w:r w:rsidRPr="00D9744B">
        <w:rPr>
          <w:rFonts w:asciiTheme="majorHAnsi" w:hAnsiTheme="majorHAnsi" w:cs="Segoe UI"/>
          <w:sz w:val="20"/>
        </w:rPr>
        <w:t xml:space="preserve"> “</w:t>
      </w:r>
      <w:r>
        <w:rPr>
          <w:rFonts w:asciiTheme="majorHAnsi" w:hAnsiTheme="majorHAnsi" w:cs="Segoe UI"/>
          <w:sz w:val="20"/>
        </w:rPr>
        <w:t>Assessing the Benefits of Reward Programs: A Recommended Approach and Case Study from the Lodging Industry,</w:t>
      </w:r>
      <w:r w:rsidRPr="00D9744B">
        <w:rPr>
          <w:rFonts w:asciiTheme="majorHAnsi" w:hAnsiTheme="majorHAnsi" w:cs="Segoe UI"/>
          <w:sz w:val="20"/>
        </w:rPr>
        <w:t xml:space="preserve">” </w:t>
      </w:r>
      <w:r>
        <w:rPr>
          <w:rFonts w:asciiTheme="majorHAnsi" w:hAnsiTheme="majorHAnsi" w:cs="Segoe UI"/>
          <w:i/>
          <w:sz w:val="20"/>
        </w:rPr>
        <w:t>Cornell Hospitality Report</w:t>
      </w:r>
      <w:r>
        <w:rPr>
          <w:rFonts w:asciiTheme="majorHAnsi" w:hAnsiTheme="majorHAnsi" w:cs="Segoe UI"/>
          <w:sz w:val="20"/>
        </w:rPr>
        <w:t>, 1 (1)</w:t>
      </w:r>
      <w:r w:rsidRPr="00D9744B">
        <w:rPr>
          <w:rFonts w:asciiTheme="majorHAnsi" w:hAnsiTheme="majorHAnsi" w:cs="Segoe UI"/>
          <w:sz w:val="20"/>
        </w:rPr>
        <w:t>.</w:t>
      </w:r>
    </w:p>
    <w:p w:rsidR="00914313" w:rsidRDefault="00914313" w:rsidP="00962D44">
      <w:pPr>
        <w:pStyle w:val="BodyText"/>
        <w:rPr>
          <w:rFonts w:asciiTheme="majorHAnsi" w:hAnsiTheme="majorHAnsi" w:cs="Segoe UI"/>
          <w:bCs/>
          <w:sz w:val="20"/>
        </w:rPr>
      </w:pPr>
    </w:p>
    <w:p w:rsidR="00962D44" w:rsidRDefault="00962D44" w:rsidP="00962D44">
      <w:pPr>
        <w:pStyle w:val="BodyText"/>
        <w:rPr>
          <w:rFonts w:asciiTheme="majorHAnsi" w:hAnsiTheme="majorHAnsi" w:cs="Segoe UI"/>
          <w:sz w:val="20"/>
        </w:rPr>
      </w:pPr>
      <w:r>
        <w:rPr>
          <w:rFonts w:asciiTheme="majorHAnsi" w:hAnsiTheme="majorHAnsi" w:cs="Segoe UI"/>
          <w:bCs/>
          <w:sz w:val="20"/>
        </w:rPr>
        <w:t>Michael McCall, Clay M. Voorhees, and Roger Calantone</w:t>
      </w:r>
      <w:r w:rsidRPr="00D9744B">
        <w:rPr>
          <w:rFonts w:asciiTheme="majorHAnsi" w:hAnsiTheme="majorHAnsi" w:cs="Segoe UI"/>
          <w:bCs/>
          <w:sz w:val="20"/>
        </w:rPr>
        <w:t xml:space="preserve"> (20</w:t>
      </w:r>
      <w:r>
        <w:rPr>
          <w:rFonts w:asciiTheme="majorHAnsi" w:hAnsiTheme="majorHAnsi" w:cs="Segoe UI"/>
          <w:bCs/>
          <w:sz w:val="20"/>
        </w:rPr>
        <w:t>10</w:t>
      </w:r>
      <w:r w:rsidRPr="00D9744B">
        <w:rPr>
          <w:rFonts w:asciiTheme="majorHAnsi" w:hAnsiTheme="majorHAnsi" w:cs="Segoe UI"/>
          <w:bCs/>
          <w:sz w:val="20"/>
        </w:rPr>
        <w:t>).</w:t>
      </w:r>
      <w:r w:rsidRPr="00D9744B">
        <w:rPr>
          <w:rFonts w:asciiTheme="majorHAnsi" w:hAnsiTheme="majorHAnsi" w:cs="Segoe UI"/>
          <w:sz w:val="20"/>
        </w:rPr>
        <w:t xml:space="preserve"> “</w:t>
      </w:r>
      <w:r w:rsidRPr="00E05918">
        <w:rPr>
          <w:rFonts w:asciiTheme="majorHAnsi" w:hAnsiTheme="majorHAnsi" w:cs="Segoe UI"/>
          <w:sz w:val="20"/>
        </w:rPr>
        <w:t>Building Customer Loyalty: Ten Principles for Designing an Effective Customer Reward Program</w:t>
      </w:r>
      <w:r>
        <w:rPr>
          <w:rFonts w:asciiTheme="majorHAnsi" w:hAnsiTheme="majorHAnsi" w:cs="Segoe UI"/>
          <w:sz w:val="20"/>
        </w:rPr>
        <w:t>,</w:t>
      </w:r>
      <w:r w:rsidRPr="00D9744B">
        <w:rPr>
          <w:rFonts w:asciiTheme="majorHAnsi" w:hAnsiTheme="majorHAnsi" w:cs="Segoe UI"/>
          <w:sz w:val="20"/>
        </w:rPr>
        <w:t xml:space="preserve">” </w:t>
      </w:r>
      <w:r>
        <w:rPr>
          <w:rFonts w:asciiTheme="majorHAnsi" w:hAnsiTheme="majorHAnsi" w:cs="Segoe UI"/>
          <w:i/>
          <w:sz w:val="20"/>
        </w:rPr>
        <w:t>Cornell Hospitality Report</w:t>
      </w:r>
      <w:r>
        <w:rPr>
          <w:rFonts w:asciiTheme="majorHAnsi" w:hAnsiTheme="majorHAnsi" w:cs="Segoe UI"/>
          <w:sz w:val="20"/>
        </w:rPr>
        <w:t>, 10 (9)</w:t>
      </w:r>
      <w:r w:rsidRPr="00D9744B">
        <w:rPr>
          <w:rFonts w:asciiTheme="majorHAnsi" w:hAnsiTheme="majorHAnsi" w:cs="Segoe UI"/>
          <w:sz w:val="20"/>
        </w:rPr>
        <w:t>.</w:t>
      </w:r>
    </w:p>
    <w:p w:rsidR="00962D44" w:rsidRPr="00CC432C" w:rsidRDefault="00962D44" w:rsidP="007E24ED">
      <w:pPr>
        <w:pStyle w:val="BodyText"/>
        <w:numPr>
          <w:ilvl w:val="0"/>
          <w:numId w:val="26"/>
        </w:numPr>
        <w:rPr>
          <w:rFonts w:asciiTheme="majorHAnsi" w:hAnsiTheme="majorHAnsi" w:cs="Segoe UI"/>
          <w:i/>
          <w:sz w:val="20"/>
        </w:rPr>
      </w:pPr>
      <w:r w:rsidRPr="00CC432C">
        <w:rPr>
          <w:rFonts w:asciiTheme="majorHAnsi" w:hAnsiTheme="majorHAnsi" w:cs="Segoe UI"/>
          <w:i/>
          <w:sz w:val="20"/>
        </w:rPr>
        <w:t>Selected as the winner of the 2011 Industry Relevance Award given by the Cornell Center for Hospitality Research</w:t>
      </w:r>
    </w:p>
    <w:p w:rsidR="00962D44" w:rsidRPr="00F85E24" w:rsidRDefault="00962D44" w:rsidP="007E24ED">
      <w:pPr>
        <w:pStyle w:val="BodyText"/>
        <w:numPr>
          <w:ilvl w:val="0"/>
          <w:numId w:val="26"/>
        </w:numPr>
        <w:rPr>
          <w:rFonts w:asciiTheme="majorHAnsi" w:hAnsiTheme="majorHAnsi" w:cs="Segoe UI"/>
          <w:sz w:val="20"/>
        </w:rPr>
      </w:pPr>
      <w:r>
        <w:rPr>
          <w:rFonts w:asciiTheme="majorHAnsi" w:hAnsiTheme="majorHAnsi" w:cs="Segoe UI"/>
          <w:i/>
          <w:sz w:val="20"/>
        </w:rPr>
        <w:t>Most downloaded Cornell Hospitality Report of 2010 – 2074 report downloads</w:t>
      </w:r>
    </w:p>
    <w:p w:rsidR="00962D44" w:rsidRPr="00F85E24" w:rsidRDefault="00962D44" w:rsidP="007E24ED">
      <w:pPr>
        <w:pStyle w:val="BodyText"/>
        <w:numPr>
          <w:ilvl w:val="0"/>
          <w:numId w:val="26"/>
        </w:numPr>
        <w:rPr>
          <w:rFonts w:asciiTheme="majorHAnsi" w:hAnsiTheme="majorHAnsi" w:cs="Segoe UI"/>
          <w:sz w:val="20"/>
        </w:rPr>
      </w:pPr>
      <w:r>
        <w:rPr>
          <w:rFonts w:asciiTheme="majorHAnsi" w:hAnsiTheme="majorHAnsi" w:cs="Segoe UI"/>
          <w:i/>
          <w:sz w:val="20"/>
        </w:rPr>
        <w:t xml:space="preserve">Top 50 all-time downloadable Content Ranking on Cornell’s Center for Hospitality Research </w:t>
      </w:r>
    </w:p>
    <w:p w:rsidR="00962D44" w:rsidRDefault="00962D44" w:rsidP="007E24ED">
      <w:pPr>
        <w:pStyle w:val="BodyText"/>
        <w:numPr>
          <w:ilvl w:val="0"/>
          <w:numId w:val="26"/>
        </w:numPr>
        <w:rPr>
          <w:rFonts w:asciiTheme="majorHAnsi" w:hAnsiTheme="majorHAnsi" w:cs="Segoe UI"/>
          <w:i/>
          <w:sz w:val="20"/>
        </w:rPr>
      </w:pPr>
      <w:r w:rsidRPr="00F85E24">
        <w:rPr>
          <w:rFonts w:asciiTheme="majorHAnsi" w:hAnsiTheme="majorHAnsi" w:cs="Segoe UI"/>
          <w:i/>
          <w:sz w:val="20"/>
        </w:rPr>
        <w:t>Resulted in 34 Media Clippings with a total circulation of 12,951,908</w:t>
      </w:r>
      <w:r>
        <w:rPr>
          <w:rFonts w:asciiTheme="majorHAnsi" w:hAnsiTheme="majorHAnsi" w:cs="Segoe UI"/>
          <w:i/>
          <w:sz w:val="20"/>
        </w:rPr>
        <w:t xml:space="preserve"> in 2010</w:t>
      </w:r>
    </w:p>
    <w:p w:rsidR="00962D44" w:rsidRDefault="00962D44" w:rsidP="007E24ED">
      <w:pPr>
        <w:pStyle w:val="BodyText"/>
        <w:numPr>
          <w:ilvl w:val="0"/>
          <w:numId w:val="26"/>
        </w:numPr>
        <w:rPr>
          <w:rFonts w:asciiTheme="majorHAnsi" w:hAnsiTheme="majorHAnsi" w:cs="Segoe UI"/>
          <w:i/>
          <w:sz w:val="20"/>
        </w:rPr>
      </w:pPr>
      <w:r>
        <w:rPr>
          <w:rFonts w:asciiTheme="majorHAnsi" w:hAnsiTheme="majorHAnsi" w:cs="Segoe UI"/>
          <w:i/>
          <w:sz w:val="20"/>
        </w:rPr>
        <w:t>Reprinted in the European Business Review</w:t>
      </w:r>
    </w:p>
    <w:p w:rsidR="00962D44" w:rsidRDefault="00962D44" w:rsidP="00962D44">
      <w:pPr>
        <w:pStyle w:val="BodyText"/>
        <w:rPr>
          <w:rFonts w:asciiTheme="majorHAnsi" w:hAnsiTheme="majorHAnsi" w:cs="Segoe UI"/>
          <w:i/>
          <w:sz w:val="20"/>
        </w:rPr>
      </w:pPr>
    </w:p>
    <w:p w:rsidR="00962D44" w:rsidRDefault="00962D44" w:rsidP="00962D44">
      <w:pPr>
        <w:pStyle w:val="BodyText"/>
        <w:rPr>
          <w:rFonts w:asciiTheme="majorHAnsi" w:hAnsiTheme="majorHAnsi" w:cs="Segoe UI"/>
          <w:sz w:val="20"/>
        </w:rPr>
      </w:pPr>
      <w:r>
        <w:rPr>
          <w:rFonts w:asciiTheme="majorHAnsi" w:hAnsiTheme="majorHAnsi" w:cs="Segoe UI"/>
          <w:bCs/>
          <w:sz w:val="20"/>
        </w:rPr>
        <w:t>Clay M. Voorhees, Michael McCall, and Roger Calantone</w:t>
      </w:r>
      <w:r w:rsidRPr="00D9744B">
        <w:rPr>
          <w:rFonts w:asciiTheme="majorHAnsi" w:hAnsiTheme="majorHAnsi" w:cs="Segoe UI"/>
          <w:bCs/>
          <w:sz w:val="20"/>
        </w:rPr>
        <w:t xml:space="preserve"> (20</w:t>
      </w:r>
      <w:r>
        <w:rPr>
          <w:rFonts w:asciiTheme="majorHAnsi" w:hAnsiTheme="majorHAnsi" w:cs="Segoe UI"/>
          <w:bCs/>
          <w:sz w:val="20"/>
        </w:rPr>
        <w:t>11</w:t>
      </w:r>
      <w:r w:rsidRPr="00D9744B">
        <w:rPr>
          <w:rFonts w:asciiTheme="majorHAnsi" w:hAnsiTheme="majorHAnsi" w:cs="Segoe UI"/>
          <w:bCs/>
          <w:sz w:val="20"/>
        </w:rPr>
        <w:t>).</w:t>
      </w:r>
      <w:r w:rsidRPr="00D9744B">
        <w:rPr>
          <w:rFonts w:asciiTheme="majorHAnsi" w:hAnsiTheme="majorHAnsi" w:cs="Segoe UI"/>
          <w:sz w:val="20"/>
        </w:rPr>
        <w:t xml:space="preserve"> “</w:t>
      </w:r>
      <w:r w:rsidRPr="00471B8F">
        <w:rPr>
          <w:rFonts w:asciiTheme="majorHAnsi" w:hAnsiTheme="majorHAnsi" w:cs="Segoe UI"/>
          <w:sz w:val="20"/>
        </w:rPr>
        <w:t>Customer Loyalty: A New Look at the Benefits of Improving Segmentation Efforts with Rewards Programs</w:t>
      </w:r>
      <w:r>
        <w:rPr>
          <w:rFonts w:asciiTheme="majorHAnsi" w:hAnsiTheme="majorHAnsi" w:cs="Segoe UI"/>
          <w:sz w:val="20"/>
        </w:rPr>
        <w:t>,</w:t>
      </w:r>
      <w:r w:rsidRPr="00D9744B">
        <w:rPr>
          <w:rFonts w:asciiTheme="majorHAnsi" w:hAnsiTheme="majorHAnsi" w:cs="Segoe UI"/>
          <w:sz w:val="20"/>
        </w:rPr>
        <w:t xml:space="preserve">” </w:t>
      </w:r>
      <w:r>
        <w:rPr>
          <w:rFonts w:asciiTheme="majorHAnsi" w:hAnsiTheme="majorHAnsi" w:cs="Segoe UI"/>
          <w:i/>
          <w:sz w:val="20"/>
        </w:rPr>
        <w:t>Cornell Hospitality Report</w:t>
      </w:r>
      <w:r>
        <w:rPr>
          <w:rFonts w:asciiTheme="majorHAnsi" w:hAnsiTheme="majorHAnsi" w:cs="Segoe UI"/>
          <w:sz w:val="20"/>
        </w:rPr>
        <w:t>, 11 (11)</w:t>
      </w:r>
      <w:r w:rsidRPr="00D9744B">
        <w:rPr>
          <w:rFonts w:asciiTheme="majorHAnsi" w:hAnsiTheme="majorHAnsi" w:cs="Segoe UI"/>
          <w:sz w:val="20"/>
        </w:rPr>
        <w:t>.</w:t>
      </w:r>
    </w:p>
    <w:p w:rsidR="00962D44" w:rsidRPr="004637B3" w:rsidRDefault="00962D44" w:rsidP="007E24ED">
      <w:pPr>
        <w:pStyle w:val="BodyText"/>
        <w:numPr>
          <w:ilvl w:val="0"/>
          <w:numId w:val="26"/>
        </w:numPr>
        <w:rPr>
          <w:rFonts w:asciiTheme="majorHAnsi" w:hAnsiTheme="majorHAnsi" w:cs="Segoe UI"/>
          <w:sz w:val="20"/>
        </w:rPr>
      </w:pPr>
      <w:r>
        <w:rPr>
          <w:rFonts w:asciiTheme="majorHAnsi" w:hAnsiTheme="majorHAnsi" w:cs="Segoe UI"/>
          <w:i/>
          <w:sz w:val="20"/>
        </w:rPr>
        <w:t>8</w:t>
      </w:r>
      <w:r w:rsidRPr="004D01F0">
        <w:rPr>
          <w:rFonts w:asciiTheme="majorHAnsi" w:hAnsiTheme="majorHAnsi" w:cs="Segoe UI"/>
          <w:i/>
          <w:sz w:val="20"/>
          <w:vertAlign w:val="superscript"/>
        </w:rPr>
        <w:t>th</w:t>
      </w:r>
      <w:r>
        <w:rPr>
          <w:rFonts w:asciiTheme="majorHAnsi" w:hAnsiTheme="majorHAnsi" w:cs="Segoe UI"/>
          <w:i/>
          <w:sz w:val="20"/>
        </w:rPr>
        <w:t xml:space="preserve"> most downloaded Cornell Hospitality Report from 4/1/2011 – 3/2012 </w:t>
      </w:r>
    </w:p>
    <w:p w:rsidR="00962D44" w:rsidRPr="00F85E24" w:rsidRDefault="00962D44" w:rsidP="007E24ED">
      <w:pPr>
        <w:pStyle w:val="BodyText"/>
        <w:numPr>
          <w:ilvl w:val="0"/>
          <w:numId w:val="26"/>
        </w:numPr>
        <w:rPr>
          <w:rFonts w:asciiTheme="majorHAnsi" w:hAnsiTheme="majorHAnsi" w:cs="Segoe UI"/>
          <w:sz w:val="20"/>
        </w:rPr>
      </w:pPr>
      <w:r>
        <w:rPr>
          <w:rFonts w:asciiTheme="majorHAnsi" w:hAnsiTheme="majorHAnsi" w:cs="Segoe UI"/>
          <w:i/>
          <w:sz w:val="20"/>
        </w:rPr>
        <w:t>Downloaded 948 times</w:t>
      </w:r>
    </w:p>
    <w:p w:rsidR="00962D44" w:rsidRPr="00CC57C9" w:rsidRDefault="00962D44" w:rsidP="00962D44">
      <w:pPr>
        <w:pStyle w:val="BodyText"/>
        <w:rPr>
          <w:rFonts w:ascii="Segoe UI" w:hAnsi="Segoe UI" w:cs="Segoe UI"/>
          <w:bCs/>
          <w:sz w:val="20"/>
        </w:rPr>
      </w:pPr>
    </w:p>
    <w:p w:rsidR="00962D44" w:rsidRPr="00D9744B" w:rsidRDefault="00962D44" w:rsidP="00962D44">
      <w:pPr>
        <w:pBdr>
          <w:bottom w:val="single" w:sz="8" w:space="1" w:color="008000"/>
        </w:pBdr>
        <w:rPr>
          <w:rFonts w:cs="Segoe UI"/>
          <w:b/>
          <w:smallCaps/>
          <w:noProof/>
          <w:color w:val="595959" w:themeColor="text1" w:themeTint="A6"/>
          <w:spacing w:val="40"/>
          <w:sz w:val="24"/>
          <w:szCs w:val="24"/>
        </w:rPr>
      </w:pPr>
      <w:r w:rsidRPr="00D9744B">
        <w:rPr>
          <w:rFonts w:cs="Segoe UI"/>
          <w:b/>
          <w:smallCaps/>
          <w:noProof/>
          <w:color w:val="595959" w:themeColor="text1" w:themeTint="A6"/>
          <w:spacing w:val="40"/>
          <w:sz w:val="24"/>
          <w:szCs w:val="24"/>
        </w:rPr>
        <w:t xml:space="preserve">Manuscripts Under </w:t>
      </w:r>
      <w:r>
        <w:rPr>
          <w:rFonts w:cs="Segoe UI"/>
          <w:b/>
          <w:smallCaps/>
          <w:noProof/>
          <w:color w:val="595959" w:themeColor="text1" w:themeTint="A6"/>
          <w:spacing w:val="40"/>
          <w:sz w:val="24"/>
          <w:szCs w:val="24"/>
        </w:rPr>
        <w:t xml:space="preserve">Review and </w:t>
      </w:r>
      <w:r w:rsidRPr="00D9744B">
        <w:rPr>
          <w:rFonts w:cs="Segoe UI"/>
          <w:b/>
          <w:smallCaps/>
          <w:noProof/>
          <w:color w:val="595959" w:themeColor="text1" w:themeTint="A6"/>
          <w:spacing w:val="40"/>
          <w:sz w:val="24"/>
          <w:szCs w:val="24"/>
        </w:rPr>
        <w:t>Revision</w:t>
      </w:r>
    </w:p>
    <w:p w:rsidR="00334368" w:rsidRPr="00D3273A" w:rsidRDefault="00E3496E" w:rsidP="00334368">
      <w:pPr>
        <w:pStyle w:val="BodyText"/>
        <w:rPr>
          <w:rFonts w:asciiTheme="majorHAnsi" w:hAnsiTheme="majorHAnsi" w:cs="Segoe UI"/>
          <w:i/>
          <w:sz w:val="20"/>
        </w:rPr>
      </w:pPr>
      <w:proofErr w:type="gramStart"/>
      <w:r w:rsidRPr="00E3496E">
        <w:rPr>
          <w:rFonts w:asciiTheme="majorHAnsi" w:hAnsiTheme="majorHAnsi" w:cs="Segoe UI"/>
          <w:sz w:val="20"/>
        </w:rPr>
        <w:t>Allen, Alexis, Michael Brady and Stacey Robinson</w:t>
      </w:r>
      <w:r w:rsidR="00334368">
        <w:rPr>
          <w:rFonts w:asciiTheme="majorHAnsi" w:hAnsiTheme="majorHAnsi" w:cs="Segoe UI"/>
          <w:sz w:val="20"/>
        </w:rPr>
        <w:t xml:space="preserve">, and Clay M. Voorhees, </w:t>
      </w:r>
      <w:r w:rsidR="00334368" w:rsidRPr="00D9744B">
        <w:rPr>
          <w:rFonts w:asciiTheme="majorHAnsi" w:hAnsiTheme="majorHAnsi" w:cs="Segoe UI"/>
          <w:sz w:val="20"/>
        </w:rPr>
        <w:t>“</w:t>
      </w:r>
      <w:r w:rsidR="00876668">
        <w:rPr>
          <w:rFonts w:asciiTheme="majorHAnsi" w:hAnsiTheme="majorHAnsi" w:cs="Segoe UI"/>
          <w:sz w:val="20"/>
        </w:rPr>
        <w:t xml:space="preserve">Title </w:t>
      </w:r>
      <w:proofErr w:type="spellStart"/>
      <w:r w:rsidR="00876668">
        <w:rPr>
          <w:rFonts w:asciiTheme="majorHAnsi" w:hAnsiTheme="majorHAnsi" w:cs="Segoe UI"/>
          <w:sz w:val="20"/>
        </w:rPr>
        <w:t>Witheld</w:t>
      </w:r>
      <w:proofErr w:type="spellEnd"/>
      <w:r w:rsidR="00334368" w:rsidRPr="00D9744B">
        <w:rPr>
          <w:rFonts w:asciiTheme="majorHAnsi" w:hAnsiTheme="majorHAnsi" w:cs="Segoe UI"/>
          <w:sz w:val="20"/>
        </w:rPr>
        <w:t xml:space="preserve">” </w:t>
      </w:r>
      <w:r w:rsidR="00D10EE9">
        <w:rPr>
          <w:rFonts w:asciiTheme="majorHAnsi" w:hAnsiTheme="majorHAnsi" w:cs="Segoe UI"/>
          <w:sz w:val="20"/>
        </w:rPr>
        <w:t xml:space="preserve">undergoing second review </w:t>
      </w:r>
      <w:r w:rsidR="00334368">
        <w:rPr>
          <w:rFonts w:asciiTheme="majorHAnsi" w:hAnsiTheme="majorHAnsi" w:cs="Segoe UI"/>
          <w:sz w:val="20"/>
        </w:rPr>
        <w:t xml:space="preserve">at the </w:t>
      </w:r>
      <w:r w:rsidR="00334368">
        <w:rPr>
          <w:rFonts w:asciiTheme="majorHAnsi" w:hAnsiTheme="majorHAnsi" w:cs="Segoe UI"/>
          <w:i/>
          <w:sz w:val="20"/>
        </w:rPr>
        <w:t>Journal of the Academy of Marketing Science.</w:t>
      </w:r>
      <w:proofErr w:type="gramEnd"/>
    </w:p>
    <w:p w:rsidR="00F07884" w:rsidRDefault="00F07884" w:rsidP="00962D44">
      <w:pPr>
        <w:pStyle w:val="BodyText"/>
        <w:rPr>
          <w:rFonts w:asciiTheme="majorHAnsi" w:hAnsiTheme="majorHAnsi" w:cs="Segoe UI"/>
          <w:sz w:val="20"/>
        </w:rPr>
      </w:pPr>
    </w:p>
    <w:p w:rsidR="00962D44" w:rsidRPr="00D3273A" w:rsidRDefault="00962D44" w:rsidP="00962D44">
      <w:pPr>
        <w:pStyle w:val="BodyText"/>
        <w:rPr>
          <w:rFonts w:asciiTheme="majorHAnsi" w:hAnsiTheme="majorHAnsi" w:cs="Segoe UI"/>
          <w:i/>
          <w:sz w:val="20"/>
        </w:rPr>
      </w:pPr>
      <w:r>
        <w:rPr>
          <w:rFonts w:asciiTheme="majorHAnsi" w:hAnsiTheme="majorHAnsi" w:cs="Segoe UI"/>
          <w:sz w:val="20"/>
        </w:rPr>
        <w:t xml:space="preserve">Voorhees, Clay M., Roger Calantone, and Donald Conlon, </w:t>
      </w:r>
      <w:r w:rsidRPr="00D9744B">
        <w:rPr>
          <w:rFonts w:asciiTheme="majorHAnsi" w:hAnsiTheme="majorHAnsi" w:cs="Segoe UI"/>
          <w:sz w:val="20"/>
        </w:rPr>
        <w:t>“</w:t>
      </w:r>
      <w:r w:rsidR="00876668">
        <w:rPr>
          <w:rFonts w:asciiTheme="majorHAnsi" w:hAnsiTheme="majorHAnsi" w:cs="Segoe UI"/>
          <w:sz w:val="20"/>
        </w:rPr>
        <w:t xml:space="preserve">Title </w:t>
      </w:r>
      <w:proofErr w:type="spellStart"/>
      <w:r w:rsidR="00876668">
        <w:rPr>
          <w:rFonts w:asciiTheme="majorHAnsi" w:hAnsiTheme="majorHAnsi" w:cs="Segoe UI"/>
          <w:sz w:val="20"/>
        </w:rPr>
        <w:t>Witheld</w:t>
      </w:r>
      <w:proofErr w:type="spellEnd"/>
      <w:r w:rsidRPr="00D9744B">
        <w:rPr>
          <w:rFonts w:asciiTheme="majorHAnsi" w:hAnsiTheme="majorHAnsi" w:cs="Segoe UI"/>
          <w:sz w:val="20"/>
        </w:rPr>
        <w:t xml:space="preserve">” </w:t>
      </w:r>
      <w:r>
        <w:rPr>
          <w:rFonts w:asciiTheme="majorHAnsi" w:hAnsiTheme="majorHAnsi" w:cs="Segoe UI"/>
          <w:sz w:val="20"/>
        </w:rPr>
        <w:t xml:space="preserve">reject and resubmit at the </w:t>
      </w:r>
      <w:r>
        <w:rPr>
          <w:rFonts w:asciiTheme="majorHAnsi" w:hAnsiTheme="majorHAnsi" w:cs="Segoe UI"/>
          <w:i/>
          <w:sz w:val="20"/>
        </w:rPr>
        <w:t>Journal of Consumer Research.</w:t>
      </w:r>
    </w:p>
    <w:p w:rsidR="00962D44" w:rsidRDefault="00962D44" w:rsidP="00962D44">
      <w:pPr>
        <w:pStyle w:val="BodyText"/>
        <w:rPr>
          <w:rFonts w:asciiTheme="majorHAnsi" w:hAnsiTheme="majorHAnsi" w:cs="Segoe UI"/>
          <w:sz w:val="20"/>
        </w:rPr>
      </w:pPr>
    </w:p>
    <w:p w:rsidR="00962D44" w:rsidRDefault="00962D44" w:rsidP="00962D44">
      <w:pPr>
        <w:pStyle w:val="BodyText"/>
        <w:rPr>
          <w:rFonts w:asciiTheme="majorHAnsi" w:hAnsiTheme="majorHAnsi" w:cs="Segoe UI"/>
          <w:bCs/>
          <w:sz w:val="20"/>
        </w:rPr>
      </w:pPr>
      <w:r>
        <w:rPr>
          <w:rFonts w:asciiTheme="majorHAnsi" w:hAnsiTheme="majorHAnsi" w:cs="Segoe UI"/>
          <w:bCs/>
          <w:sz w:val="20"/>
        </w:rPr>
        <w:t xml:space="preserve">Brock, Christian, Markus </w:t>
      </w:r>
      <w:proofErr w:type="spellStart"/>
      <w:r>
        <w:rPr>
          <w:rFonts w:asciiTheme="majorHAnsi" w:hAnsiTheme="majorHAnsi" w:cs="Segoe UI"/>
          <w:bCs/>
          <w:sz w:val="20"/>
        </w:rPr>
        <w:t>Blut</w:t>
      </w:r>
      <w:proofErr w:type="spellEnd"/>
      <w:r>
        <w:rPr>
          <w:rFonts w:asciiTheme="majorHAnsi" w:hAnsiTheme="majorHAnsi" w:cs="Segoe UI"/>
          <w:bCs/>
          <w:sz w:val="20"/>
        </w:rPr>
        <w:t xml:space="preserve">, </w:t>
      </w:r>
      <w:proofErr w:type="spellStart"/>
      <w:r>
        <w:rPr>
          <w:rFonts w:asciiTheme="majorHAnsi" w:hAnsiTheme="majorHAnsi" w:cs="Segoe UI"/>
          <w:bCs/>
          <w:sz w:val="20"/>
        </w:rPr>
        <w:t>Heiner</w:t>
      </w:r>
      <w:proofErr w:type="spellEnd"/>
      <w:r>
        <w:rPr>
          <w:rFonts w:asciiTheme="majorHAnsi" w:hAnsiTheme="majorHAnsi" w:cs="Segoe UI"/>
          <w:bCs/>
          <w:sz w:val="20"/>
        </w:rPr>
        <w:t xml:space="preserve"> </w:t>
      </w:r>
      <w:proofErr w:type="spellStart"/>
      <w:r>
        <w:rPr>
          <w:rFonts w:asciiTheme="majorHAnsi" w:hAnsiTheme="majorHAnsi" w:cs="Segoe UI"/>
          <w:bCs/>
          <w:sz w:val="20"/>
        </w:rPr>
        <w:t>Evanschitzky</w:t>
      </w:r>
      <w:proofErr w:type="spellEnd"/>
      <w:r>
        <w:rPr>
          <w:rFonts w:asciiTheme="majorHAnsi" w:hAnsiTheme="majorHAnsi" w:cs="Segoe UI"/>
          <w:bCs/>
          <w:sz w:val="20"/>
        </w:rPr>
        <w:t>, and Clay M. Voorhees, “</w:t>
      </w:r>
      <w:r w:rsidR="00876668">
        <w:rPr>
          <w:rFonts w:asciiTheme="majorHAnsi" w:hAnsiTheme="majorHAnsi" w:cs="Segoe UI"/>
          <w:sz w:val="20"/>
        </w:rPr>
        <w:t xml:space="preserve">Title </w:t>
      </w:r>
      <w:proofErr w:type="spellStart"/>
      <w:r w:rsidR="00876668">
        <w:rPr>
          <w:rFonts w:asciiTheme="majorHAnsi" w:hAnsiTheme="majorHAnsi" w:cs="Segoe UI"/>
          <w:sz w:val="20"/>
        </w:rPr>
        <w:t>Witheld</w:t>
      </w:r>
      <w:proofErr w:type="spellEnd"/>
      <w:r>
        <w:rPr>
          <w:rFonts w:asciiTheme="majorHAnsi" w:hAnsiTheme="majorHAnsi" w:cs="Segoe UI"/>
          <w:bCs/>
          <w:sz w:val="20"/>
        </w:rPr>
        <w:t xml:space="preserve">,” under </w:t>
      </w:r>
      <w:r w:rsidR="00D52921">
        <w:rPr>
          <w:rFonts w:asciiTheme="majorHAnsi" w:hAnsiTheme="majorHAnsi" w:cs="Segoe UI"/>
          <w:bCs/>
          <w:sz w:val="20"/>
        </w:rPr>
        <w:t>revision</w:t>
      </w:r>
      <w:r>
        <w:rPr>
          <w:rFonts w:asciiTheme="majorHAnsi" w:hAnsiTheme="majorHAnsi" w:cs="Segoe UI"/>
          <w:bCs/>
          <w:sz w:val="20"/>
        </w:rPr>
        <w:t xml:space="preserve"> at the </w:t>
      </w:r>
      <w:r>
        <w:rPr>
          <w:rFonts w:asciiTheme="majorHAnsi" w:hAnsiTheme="majorHAnsi" w:cs="Segoe UI"/>
          <w:bCs/>
          <w:i/>
          <w:sz w:val="20"/>
        </w:rPr>
        <w:t>Journal of Service Research</w:t>
      </w:r>
      <w:r>
        <w:rPr>
          <w:rFonts w:asciiTheme="majorHAnsi" w:hAnsiTheme="majorHAnsi" w:cs="Segoe UI"/>
          <w:bCs/>
          <w:sz w:val="20"/>
        </w:rPr>
        <w:t xml:space="preserve">.  </w:t>
      </w:r>
    </w:p>
    <w:p w:rsidR="0014380E" w:rsidRDefault="0014380E" w:rsidP="00962D44">
      <w:pPr>
        <w:pStyle w:val="BodyText"/>
        <w:rPr>
          <w:rFonts w:asciiTheme="majorHAnsi" w:hAnsiTheme="majorHAnsi" w:cs="Segoe UI"/>
          <w:bCs/>
          <w:sz w:val="20"/>
        </w:rPr>
      </w:pPr>
    </w:p>
    <w:p w:rsidR="0014380E" w:rsidRPr="0014380E" w:rsidRDefault="0014380E" w:rsidP="0014380E">
      <w:pPr>
        <w:pStyle w:val="BodyText"/>
        <w:rPr>
          <w:rFonts w:asciiTheme="majorHAnsi" w:hAnsiTheme="majorHAnsi" w:cs="Segoe UI"/>
          <w:sz w:val="20"/>
        </w:rPr>
      </w:pPr>
      <w:proofErr w:type="gramStart"/>
      <w:r>
        <w:rPr>
          <w:rFonts w:asciiTheme="majorHAnsi" w:hAnsiTheme="majorHAnsi" w:cs="Segoe UI"/>
          <w:sz w:val="20"/>
        </w:rPr>
        <w:t xml:space="preserve">Baldus, Brian, Clay M. Voorhees, and Roger J. Calantone, </w:t>
      </w:r>
      <w:r w:rsidRPr="00D9744B">
        <w:rPr>
          <w:rFonts w:asciiTheme="majorHAnsi" w:hAnsiTheme="majorHAnsi" w:cs="Segoe UI"/>
          <w:sz w:val="20"/>
        </w:rPr>
        <w:t>“</w:t>
      </w:r>
      <w:r w:rsidR="00876668">
        <w:rPr>
          <w:rFonts w:asciiTheme="majorHAnsi" w:hAnsiTheme="majorHAnsi" w:cs="Segoe UI"/>
          <w:sz w:val="20"/>
        </w:rPr>
        <w:t xml:space="preserve">Title </w:t>
      </w:r>
      <w:proofErr w:type="spellStart"/>
      <w:r w:rsidR="00876668">
        <w:rPr>
          <w:rFonts w:asciiTheme="majorHAnsi" w:hAnsiTheme="majorHAnsi" w:cs="Segoe UI"/>
          <w:sz w:val="20"/>
        </w:rPr>
        <w:t>Witheld</w:t>
      </w:r>
      <w:proofErr w:type="spellEnd"/>
      <w:r w:rsidRPr="00D9744B">
        <w:rPr>
          <w:rFonts w:asciiTheme="majorHAnsi" w:hAnsiTheme="majorHAnsi" w:cs="Segoe UI"/>
          <w:sz w:val="20"/>
        </w:rPr>
        <w:t xml:space="preserve">” </w:t>
      </w:r>
      <w:r w:rsidR="00D52273">
        <w:rPr>
          <w:rFonts w:asciiTheme="majorHAnsi" w:hAnsiTheme="majorHAnsi" w:cs="Segoe UI"/>
          <w:sz w:val="20"/>
        </w:rPr>
        <w:t xml:space="preserve">undergoing second </w:t>
      </w:r>
      <w:r w:rsidR="001C72C2">
        <w:rPr>
          <w:rFonts w:asciiTheme="majorHAnsi" w:hAnsiTheme="majorHAnsi" w:cs="Segoe UI"/>
          <w:sz w:val="20"/>
        </w:rPr>
        <w:t>revision</w:t>
      </w:r>
      <w:r>
        <w:rPr>
          <w:rFonts w:asciiTheme="majorHAnsi" w:hAnsiTheme="majorHAnsi" w:cs="Segoe UI"/>
          <w:sz w:val="20"/>
        </w:rPr>
        <w:t xml:space="preserve"> at the </w:t>
      </w:r>
      <w:r>
        <w:rPr>
          <w:rFonts w:asciiTheme="majorHAnsi" w:hAnsiTheme="majorHAnsi" w:cs="Segoe UI"/>
          <w:i/>
          <w:sz w:val="20"/>
        </w:rPr>
        <w:t xml:space="preserve">Journal of </w:t>
      </w:r>
      <w:r w:rsidR="00D52273">
        <w:rPr>
          <w:rFonts w:asciiTheme="majorHAnsi" w:hAnsiTheme="majorHAnsi" w:cs="Segoe UI"/>
          <w:i/>
          <w:sz w:val="20"/>
        </w:rPr>
        <w:t>Business Research</w:t>
      </w:r>
      <w:r>
        <w:rPr>
          <w:rFonts w:asciiTheme="majorHAnsi" w:hAnsiTheme="majorHAnsi" w:cs="Segoe UI"/>
          <w:i/>
          <w:sz w:val="20"/>
        </w:rPr>
        <w:t>.</w:t>
      </w:r>
      <w:proofErr w:type="gramEnd"/>
    </w:p>
    <w:p w:rsidR="0014380E" w:rsidRPr="002A1F1D" w:rsidRDefault="0014380E" w:rsidP="00962D44">
      <w:pPr>
        <w:pStyle w:val="BodyText"/>
        <w:rPr>
          <w:rFonts w:asciiTheme="majorHAnsi" w:hAnsiTheme="majorHAnsi" w:cs="Segoe UI"/>
          <w:bCs/>
          <w:sz w:val="20"/>
        </w:rPr>
      </w:pPr>
    </w:p>
    <w:p w:rsidR="00962D44" w:rsidRDefault="0014380E" w:rsidP="00962D44">
      <w:pPr>
        <w:pStyle w:val="BodyText"/>
        <w:rPr>
          <w:rFonts w:asciiTheme="majorHAnsi" w:hAnsiTheme="majorHAnsi" w:cs="Segoe UI"/>
          <w:sz w:val="20"/>
        </w:rPr>
      </w:pPr>
      <w:proofErr w:type="gramStart"/>
      <w:r>
        <w:rPr>
          <w:rFonts w:asciiTheme="majorHAnsi" w:hAnsiTheme="majorHAnsi" w:cs="Segoe UI"/>
          <w:sz w:val="20"/>
        </w:rPr>
        <w:t xml:space="preserve">Randhawa, Praneet, Roger J. Calantone, and Clay M. Voorhees, </w:t>
      </w:r>
      <w:r w:rsidRPr="00D9744B">
        <w:rPr>
          <w:rFonts w:asciiTheme="majorHAnsi" w:hAnsiTheme="majorHAnsi" w:cs="Segoe UI"/>
          <w:sz w:val="20"/>
        </w:rPr>
        <w:t>“</w:t>
      </w:r>
      <w:r w:rsidR="00876668">
        <w:rPr>
          <w:rFonts w:asciiTheme="majorHAnsi" w:hAnsiTheme="majorHAnsi" w:cs="Segoe UI"/>
          <w:sz w:val="20"/>
        </w:rPr>
        <w:t xml:space="preserve">Title </w:t>
      </w:r>
      <w:proofErr w:type="spellStart"/>
      <w:r w:rsidR="00876668">
        <w:rPr>
          <w:rFonts w:asciiTheme="majorHAnsi" w:hAnsiTheme="majorHAnsi" w:cs="Segoe UI"/>
          <w:sz w:val="20"/>
        </w:rPr>
        <w:t>Witheld</w:t>
      </w:r>
      <w:proofErr w:type="spellEnd"/>
      <w:r w:rsidRPr="00D9744B">
        <w:rPr>
          <w:rFonts w:asciiTheme="majorHAnsi" w:hAnsiTheme="majorHAnsi" w:cs="Segoe UI"/>
          <w:sz w:val="20"/>
        </w:rPr>
        <w:t xml:space="preserve">” </w:t>
      </w:r>
      <w:r>
        <w:rPr>
          <w:rFonts w:asciiTheme="majorHAnsi" w:hAnsiTheme="majorHAnsi" w:cs="Segoe UI"/>
          <w:sz w:val="20"/>
        </w:rPr>
        <w:t xml:space="preserve">under review at the </w:t>
      </w:r>
      <w:r w:rsidR="00F07884">
        <w:rPr>
          <w:rFonts w:asciiTheme="majorHAnsi" w:hAnsiTheme="majorHAnsi" w:cs="Segoe UI"/>
          <w:i/>
          <w:sz w:val="20"/>
        </w:rPr>
        <w:t xml:space="preserve">Journal of </w:t>
      </w:r>
      <w:bookmarkStart w:id="0" w:name="_GoBack"/>
      <w:bookmarkEnd w:id="0"/>
      <w:r w:rsidR="00D52273">
        <w:rPr>
          <w:rFonts w:asciiTheme="majorHAnsi" w:hAnsiTheme="majorHAnsi" w:cs="Segoe UI"/>
          <w:i/>
          <w:sz w:val="20"/>
        </w:rPr>
        <w:t>Business Research</w:t>
      </w:r>
      <w:r>
        <w:rPr>
          <w:rFonts w:asciiTheme="majorHAnsi" w:hAnsiTheme="majorHAnsi" w:cs="Segoe UI"/>
          <w:i/>
          <w:sz w:val="20"/>
        </w:rPr>
        <w:t>.</w:t>
      </w:r>
      <w:proofErr w:type="gramEnd"/>
    </w:p>
    <w:p w:rsidR="00962D44" w:rsidRPr="00AF1C26" w:rsidRDefault="00962D44" w:rsidP="00962D44">
      <w:pPr>
        <w:pBdr>
          <w:bottom w:val="single" w:sz="8" w:space="1" w:color="008000"/>
        </w:pBdr>
        <w:rPr>
          <w:rFonts w:cs="Segoe UI"/>
          <w:b/>
          <w:smallCaps/>
          <w:noProof/>
          <w:color w:val="595959" w:themeColor="text1" w:themeTint="A6"/>
          <w:spacing w:val="40"/>
          <w:sz w:val="24"/>
          <w:szCs w:val="24"/>
        </w:rPr>
      </w:pPr>
      <w:r w:rsidRPr="00AF1C26">
        <w:rPr>
          <w:rFonts w:cs="Segoe UI"/>
          <w:b/>
          <w:smallCaps/>
          <w:noProof/>
          <w:color w:val="595959" w:themeColor="text1" w:themeTint="A6"/>
          <w:spacing w:val="40"/>
          <w:sz w:val="24"/>
          <w:szCs w:val="24"/>
        </w:rPr>
        <w:lastRenderedPageBreak/>
        <w:t>Conference Publications/Presentations</w:t>
      </w:r>
    </w:p>
    <w:p w:rsidR="00962D44" w:rsidRDefault="00962D44" w:rsidP="00962D44">
      <w:pPr>
        <w:pStyle w:val="BodyText"/>
        <w:rPr>
          <w:rFonts w:asciiTheme="majorHAnsi" w:hAnsiTheme="majorHAnsi" w:cs="Segoe UI"/>
          <w:bCs/>
          <w:sz w:val="20"/>
        </w:rPr>
      </w:pPr>
      <w:r>
        <w:rPr>
          <w:rFonts w:asciiTheme="majorHAnsi" w:hAnsiTheme="majorHAnsi" w:cs="Segoe UI"/>
          <w:bCs/>
          <w:sz w:val="20"/>
        </w:rPr>
        <w:t xml:space="preserve">Alexis Allen, Paul </w:t>
      </w:r>
      <w:proofErr w:type="spellStart"/>
      <w:r>
        <w:rPr>
          <w:rFonts w:asciiTheme="majorHAnsi" w:hAnsiTheme="majorHAnsi" w:cs="Segoe UI"/>
          <w:bCs/>
          <w:sz w:val="20"/>
        </w:rPr>
        <w:t>Fombelle</w:t>
      </w:r>
      <w:proofErr w:type="spellEnd"/>
      <w:r>
        <w:rPr>
          <w:rFonts w:asciiTheme="majorHAnsi" w:hAnsiTheme="majorHAnsi" w:cs="Segoe UI"/>
          <w:bCs/>
          <w:sz w:val="20"/>
        </w:rPr>
        <w:t>, Sterling Bone, and Clay M. Voorhees, “</w:t>
      </w:r>
      <w:r w:rsidRPr="00600BF0">
        <w:rPr>
          <w:rFonts w:asciiTheme="majorHAnsi" w:hAnsiTheme="majorHAnsi" w:cs="Segoe UI"/>
          <w:bCs/>
          <w:sz w:val="20"/>
        </w:rPr>
        <w:t>Managing Post-Purchase Moments of Truth: Leveraging Customer Feedback to Increase Loyalty</w:t>
      </w:r>
      <w:r>
        <w:rPr>
          <w:rFonts w:asciiTheme="majorHAnsi" w:hAnsiTheme="majorHAnsi" w:cs="Segoe UI"/>
          <w:bCs/>
          <w:sz w:val="20"/>
        </w:rPr>
        <w:t xml:space="preserve">,” </w:t>
      </w:r>
      <w:r>
        <w:rPr>
          <w:rFonts w:asciiTheme="majorHAnsi" w:hAnsiTheme="majorHAnsi" w:cs="Segoe UI"/>
          <w:bCs/>
          <w:i/>
          <w:sz w:val="20"/>
        </w:rPr>
        <w:t>2013</w:t>
      </w:r>
      <w:r w:rsidRPr="00AF1C26">
        <w:rPr>
          <w:rFonts w:asciiTheme="majorHAnsi" w:hAnsiTheme="majorHAnsi" w:cs="Segoe UI"/>
          <w:bCs/>
          <w:i/>
          <w:sz w:val="20"/>
        </w:rPr>
        <w:t xml:space="preserve"> </w:t>
      </w:r>
      <w:r>
        <w:rPr>
          <w:rFonts w:asciiTheme="majorHAnsi" w:hAnsiTheme="majorHAnsi" w:cs="Segoe UI"/>
          <w:bCs/>
          <w:i/>
          <w:sz w:val="20"/>
        </w:rPr>
        <w:t>AMA Winter Educators’ Conference</w:t>
      </w:r>
      <w:r w:rsidRPr="00AF1C26">
        <w:rPr>
          <w:rFonts w:asciiTheme="majorHAnsi" w:hAnsiTheme="majorHAnsi" w:cs="Segoe UI"/>
          <w:bCs/>
          <w:sz w:val="20"/>
        </w:rPr>
        <w:t xml:space="preserve">, </w:t>
      </w:r>
      <w:r>
        <w:rPr>
          <w:rFonts w:asciiTheme="majorHAnsi" w:hAnsiTheme="majorHAnsi" w:cs="Segoe UI"/>
          <w:bCs/>
          <w:sz w:val="20"/>
        </w:rPr>
        <w:t>Las Vegas, NV, February 2013</w:t>
      </w:r>
      <w:r w:rsidRPr="00654FD9">
        <w:rPr>
          <w:rFonts w:asciiTheme="majorHAnsi" w:hAnsiTheme="majorHAnsi" w:cs="Segoe UI"/>
          <w:bCs/>
          <w:sz w:val="20"/>
        </w:rPr>
        <w:t xml:space="preserve">.  </w:t>
      </w:r>
    </w:p>
    <w:p w:rsidR="00962D44" w:rsidRDefault="00962D44" w:rsidP="00962D44">
      <w:pPr>
        <w:pStyle w:val="BodyText"/>
        <w:rPr>
          <w:rFonts w:asciiTheme="majorHAnsi" w:hAnsiTheme="majorHAnsi" w:cs="Segoe UI"/>
          <w:bCs/>
          <w:sz w:val="20"/>
        </w:rPr>
      </w:pPr>
    </w:p>
    <w:p w:rsidR="00962D44" w:rsidRDefault="00962D44" w:rsidP="00962D44">
      <w:pPr>
        <w:pStyle w:val="BodyText"/>
        <w:rPr>
          <w:rFonts w:asciiTheme="majorHAnsi" w:hAnsiTheme="majorHAnsi" w:cs="Segoe UI"/>
          <w:bCs/>
          <w:sz w:val="20"/>
        </w:rPr>
      </w:pPr>
      <w:r>
        <w:rPr>
          <w:rFonts w:asciiTheme="majorHAnsi" w:hAnsiTheme="majorHAnsi" w:cs="Segoe UI"/>
          <w:bCs/>
          <w:sz w:val="20"/>
        </w:rPr>
        <w:t>Clay M. Voorhees and Doug Hughes, “</w:t>
      </w:r>
      <w:r w:rsidRPr="00600BF0">
        <w:rPr>
          <w:rFonts w:asciiTheme="majorHAnsi" w:hAnsiTheme="majorHAnsi" w:cs="Segoe UI"/>
          <w:bCs/>
          <w:sz w:val="20"/>
        </w:rPr>
        <w:t>Is the Customer Really King? An Examination of the Impact of Customer Provided Feedback versus Internal Programs in Predicting Service Outlet Performance</w:t>
      </w:r>
      <w:r>
        <w:rPr>
          <w:rFonts w:asciiTheme="majorHAnsi" w:hAnsiTheme="majorHAnsi" w:cs="Segoe UI"/>
          <w:bCs/>
          <w:sz w:val="20"/>
        </w:rPr>
        <w:t xml:space="preserve">,” </w:t>
      </w:r>
      <w:r>
        <w:rPr>
          <w:rFonts w:asciiTheme="majorHAnsi" w:hAnsiTheme="majorHAnsi" w:cs="Segoe UI"/>
          <w:bCs/>
          <w:i/>
          <w:sz w:val="20"/>
        </w:rPr>
        <w:t>2013</w:t>
      </w:r>
      <w:r w:rsidRPr="00AF1C26">
        <w:rPr>
          <w:rFonts w:asciiTheme="majorHAnsi" w:hAnsiTheme="majorHAnsi" w:cs="Segoe UI"/>
          <w:bCs/>
          <w:i/>
          <w:sz w:val="20"/>
        </w:rPr>
        <w:t xml:space="preserve"> </w:t>
      </w:r>
      <w:r>
        <w:rPr>
          <w:rFonts w:asciiTheme="majorHAnsi" w:hAnsiTheme="majorHAnsi" w:cs="Segoe UI"/>
          <w:bCs/>
          <w:i/>
          <w:sz w:val="20"/>
        </w:rPr>
        <w:t>AMA Winter Educators’ Conference</w:t>
      </w:r>
      <w:r w:rsidRPr="00AF1C26">
        <w:rPr>
          <w:rFonts w:asciiTheme="majorHAnsi" w:hAnsiTheme="majorHAnsi" w:cs="Segoe UI"/>
          <w:bCs/>
          <w:sz w:val="20"/>
        </w:rPr>
        <w:t xml:space="preserve">, </w:t>
      </w:r>
      <w:r>
        <w:rPr>
          <w:rFonts w:asciiTheme="majorHAnsi" w:hAnsiTheme="majorHAnsi" w:cs="Segoe UI"/>
          <w:bCs/>
          <w:sz w:val="20"/>
        </w:rPr>
        <w:t>Las Vegas, NV, February 2013</w:t>
      </w:r>
      <w:r w:rsidRPr="00654FD9">
        <w:rPr>
          <w:rFonts w:asciiTheme="majorHAnsi" w:hAnsiTheme="majorHAnsi" w:cs="Segoe UI"/>
          <w:bCs/>
          <w:sz w:val="20"/>
        </w:rPr>
        <w:t xml:space="preserve">.  </w:t>
      </w:r>
    </w:p>
    <w:p w:rsidR="00962D44"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r>
        <w:rPr>
          <w:rFonts w:asciiTheme="majorHAnsi" w:hAnsiTheme="majorHAnsi" w:cs="Segoe UI"/>
          <w:bCs/>
          <w:sz w:val="20"/>
        </w:rPr>
        <w:t>Michael McCall and Clay M. Voorhees</w:t>
      </w:r>
      <w:r w:rsidRPr="00654FD9">
        <w:rPr>
          <w:rFonts w:asciiTheme="majorHAnsi" w:hAnsiTheme="majorHAnsi" w:cs="Segoe UI"/>
          <w:bCs/>
          <w:sz w:val="20"/>
        </w:rPr>
        <w:t>, “</w:t>
      </w:r>
      <w:r>
        <w:rPr>
          <w:rFonts w:asciiTheme="majorHAnsi" w:hAnsiTheme="majorHAnsi" w:cs="Segoe UI"/>
          <w:bCs/>
          <w:sz w:val="20"/>
        </w:rPr>
        <w:t xml:space="preserve">How Big is too Big: </w:t>
      </w:r>
      <w:r w:rsidRPr="008305BD">
        <w:rPr>
          <w:rFonts w:asciiTheme="majorHAnsi" w:hAnsiTheme="majorHAnsi" w:cs="Segoe UI"/>
          <w:bCs/>
          <w:sz w:val="20"/>
        </w:rPr>
        <w:t>Decomposing the Effects of Reward Program Enrollment on Firm Revenue &amp; Profitability</w:t>
      </w:r>
      <w:r>
        <w:rPr>
          <w:rFonts w:asciiTheme="majorHAnsi" w:hAnsiTheme="majorHAnsi" w:cs="Segoe UI"/>
          <w:bCs/>
          <w:sz w:val="20"/>
        </w:rPr>
        <w:t>,</w:t>
      </w:r>
      <w:r w:rsidRPr="00654FD9">
        <w:rPr>
          <w:rFonts w:asciiTheme="majorHAnsi" w:hAnsiTheme="majorHAnsi" w:cs="Segoe UI"/>
          <w:bCs/>
          <w:sz w:val="20"/>
        </w:rPr>
        <w:t xml:space="preserve">” </w:t>
      </w:r>
      <w:r>
        <w:rPr>
          <w:rFonts w:asciiTheme="majorHAnsi" w:hAnsiTheme="majorHAnsi" w:cs="Segoe UI"/>
          <w:bCs/>
          <w:i/>
          <w:sz w:val="20"/>
        </w:rPr>
        <w:t>Cornell Hospitality Research Summit</w:t>
      </w:r>
      <w:r w:rsidRPr="00AF1C26">
        <w:rPr>
          <w:rFonts w:asciiTheme="majorHAnsi" w:hAnsiTheme="majorHAnsi" w:cs="Segoe UI"/>
          <w:bCs/>
          <w:sz w:val="20"/>
        </w:rPr>
        <w:t xml:space="preserve">, </w:t>
      </w:r>
      <w:r>
        <w:rPr>
          <w:rFonts w:asciiTheme="majorHAnsi" w:hAnsiTheme="majorHAnsi" w:cs="Segoe UI"/>
          <w:bCs/>
          <w:sz w:val="20"/>
        </w:rPr>
        <w:t>Ithaca, NY, October 2012</w:t>
      </w:r>
      <w:r w:rsidRPr="00AF1C26">
        <w:rPr>
          <w:rFonts w:asciiTheme="majorHAnsi" w:hAnsiTheme="majorHAnsi" w:cs="Segoe UI"/>
          <w:bCs/>
          <w:sz w:val="20"/>
        </w:rPr>
        <w:t xml:space="preserve">.  </w:t>
      </w:r>
    </w:p>
    <w:p w:rsidR="00962D44" w:rsidRDefault="00962D44" w:rsidP="00962D44">
      <w:pPr>
        <w:pStyle w:val="BodyText"/>
        <w:rPr>
          <w:rFonts w:asciiTheme="majorHAnsi" w:hAnsiTheme="majorHAnsi" w:cs="Segoe UI"/>
          <w:bCs/>
          <w:sz w:val="20"/>
        </w:rPr>
      </w:pPr>
    </w:p>
    <w:p w:rsidR="00962D44" w:rsidRDefault="00962D44" w:rsidP="00962D44">
      <w:pPr>
        <w:pStyle w:val="BodyText"/>
        <w:rPr>
          <w:rFonts w:asciiTheme="majorHAnsi" w:hAnsiTheme="majorHAnsi" w:cs="Segoe UI"/>
          <w:bCs/>
          <w:sz w:val="20"/>
        </w:rPr>
      </w:pPr>
      <w:r>
        <w:rPr>
          <w:rFonts w:asciiTheme="majorHAnsi" w:hAnsiTheme="majorHAnsi" w:cs="Segoe UI"/>
          <w:bCs/>
          <w:sz w:val="20"/>
        </w:rPr>
        <w:t xml:space="preserve">Baker, Thomas L., Paul W. </w:t>
      </w:r>
      <w:proofErr w:type="spellStart"/>
      <w:r>
        <w:rPr>
          <w:rFonts w:asciiTheme="majorHAnsi" w:hAnsiTheme="majorHAnsi" w:cs="Segoe UI"/>
          <w:bCs/>
          <w:sz w:val="20"/>
        </w:rPr>
        <w:t>Fombelle</w:t>
      </w:r>
      <w:proofErr w:type="spellEnd"/>
      <w:r>
        <w:rPr>
          <w:rFonts w:asciiTheme="majorHAnsi" w:hAnsiTheme="majorHAnsi" w:cs="Segoe UI"/>
          <w:bCs/>
          <w:sz w:val="20"/>
        </w:rPr>
        <w:t>, and Clay M. Voorhees</w:t>
      </w:r>
      <w:r w:rsidRPr="00654FD9">
        <w:rPr>
          <w:rFonts w:asciiTheme="majorHAnsi" w:hAnsiTheme="majorHAnsi" w:cs="Segoe UI"/>
          <w:bCs/>
          <w:sz w:val="20"/>
        </w:rPr>
        <w:t>, “</w:t>
      </w:r>
      <w:r w:rsidRPr="00414BEB">
        <w:rPr>
          <w:rFonts w:asciiTheme="majorHAnsi" w:hAnsiTheme="majorHAnsi" w:cs="Segoe UI"/>
          <w:bCs/>
          <w:sz w:val="20"/>
        </w:rPr>
        <w:t>Service Failure in the Era of Social Media</w:t>
      </w:r>
      <w:r w:rsidRPr="00654FD9">
        <w:rPr>
          <w:rFonts w:asciiTheme="majorHAnsi" w:hAnsiTheme="majorHAnsi" w:cs="Segoe UI"/>
          <w:bCs/>
          <w:sz w:val="20"/>
        </w:rPr>
        <w:t xml:space="preserve">,” </w:t>
      </w:r>
      <w:r>
        <w:rPr>
          <w:rFonts w:asciiTheme="majorHAnsi" w:hAnsiTheme="majorHAnsi" w:cs="Segoe UI"/>
          <w:bCs/>
          <w:i/>
          <w:sz w:val="20"/>
        </w:rPr>
        <w:t>2012</w:t>
      </w:r>
      <w:r w:rsidRPr="00AF1C26">
        <w:rPr>
          <w:rFonts w:asciiTheme="majorHAnsi" w:hAnsiTheme="majorHAnsi" w:cs="Segoe UI"/>
          <w:bCs/>
          <w:i/>
          <w:sz w:val="20"/>
        </w:rPr>
        <w:t xml:space="preserve"> </w:t>
      </w:r>
      <w:r>
        <w:rPr>
          <w:rFonts w:asciiTheme="majorHAnsi" w:hAnsiTheme="majorHAnsi" w:cs="Segoe UI"/>
          <w:bCs/>
          <w:i/>
          <w:sz w:val="20"/>
        </w:rPr>
        <w:t>AMA Summer Educators’ Conference</w:t>
      </w:r>
      <w:r w:rsidRPr="00AF1C26">
        <w:rPr>
          <w:rFonts w:asciiTheme="majorHAnsi" w:hAnsiTheme="majorHAnsi" w:cs="Segoe UI"/>
          <w:bCs/>
          <w:sz w:val="20"/>
        </w:rPr>
        <w:t xml:space="preserve">, </w:t>
      </w:r>
      <w:r>
        <w:rPr>
          <w:rFonts w:asciiTheme="majorHAnsi" w:hAnsiTheme="majorHAnsi" w:cs="Segoe UI"/>
          <w:bCs/>
          <w:sz w:val="20"/>
        </w:rPr>
        <w:t>Chicago, IL, August 2012</w:t>
      </w:r>
      <w:r w:rsidRPr="00654FD9">
        <w:rPr>
          <w:rFonts w:asciiTheme="majorHAnsi" w:hAnsiTheme="majorHAnsi" w:cs="Segoe UI"/>
          <w:bCs/>
          <w:sz w:val="20"/>
        </w:rPr>
        <w:t xml:space="preserve">.  </w:t>
      </w:r>
    </w:p>
    <w:p w:rsidR="00962D44" w:rsidRDefault="00962D44" w:rsidP="00962D44">
      <w:pPr>
        <w:pStyle w:val="BodyText"/>
        <w:rPr>
          <w:rFonts w:asciiTheme="majorHAnsi" w:hAnsiTheme="majorHAnsi" w:cs="Segoe UI"/>
          <w:bCs/>
          <w:sz w:val="20"/>
        </w:rPr>
      </w:pPr>
    </w:p>
    <w:p w:rsidR="00962D44" w:rsidRDefault="00962D44" w:rsidP="00962D44">
      <w:pPr>
        <w:pStyle w:val="BodyText"/>
        <w:rPr>
          <w:rFonts w:asciiTheme="majorHAnsi" w:hAnsiTheme="majorHAnsi" w:cs="Segoe UI"/>
          <w:bCs/>
          <w:sz w:val="20"/>
        </w:rPr>
      </w:pPr>
      <w:r>
        <w:rPr>
          <w:rFonts w:asciiTheme="majorHAnsi" w:hAnsiTheme="majorHAnsi" w:cs="Segoe UI"/>
          <w:bCs/>
          <w:sz w:val="20"/>
        </w:rPr>
        <w:t>White, Ryan, Clay M. Voorhees, and Roger J. Calantone</w:t>
      </w:r>
      <w:r w:rsidRPr="00654FD9">
        <w:rPr>
          <w:rFonts w:asciiTheme="majorHAnsi" w:hAnsiTheme="majorHAnsi" w:cs="Segoe UI"/>
          <w:bCs/>
          <w:sz w:val="20"/>
        </w:rPr>
        <w:t>, “</w:t>
      </w:r>
      <w:r w:rsidRPr="00B30D5A">
        <w:rPr>
          <w:rFonts w:asciiTheme="majorHAnsi" w:hAnsiTheme="majorHAnsi" w:cs="Segoe UI"/>
          <w:bCs/>
          <w:sz w:val="20"/>
        </w:rPr>
        <w:t>The Effect of Formal and Informal Marketing Controls on Customer Contact Employee Performance</w:t>
      </w:r>
      <w:r w:rsidRPr="00654FD9">
        <w:rPr>
          <w:rFonts w:asciiTheme="majorHAnsi" w:hAnsiTheme="majorHAnsi" w:cs="Segoe UI"/>
          <w:bCs/>
          <w:sz w:val="20"/>
        </w:rPr>
        <w:t xml:space="preserve">,” </w:t>
      </w:r>
      <w:r>
        <w:rPr>
          <w:rFonts w:asciiTheme="majorHAnsi" w:hAnsiTheme="majorHAnsi" w:cs="Segoe UI"/>
          <w:bCs/>
          <w:i/>
          <w:sz w:val="20"/>
        </w:rPr>
        <w:t>2012</w:t>
      </w:r>
      <w:r w:rsidRPr="00AF1C26">
        <w:rPr>
          <w:rFonts w:asciiTheme="majorHAnsi" w:hAnsiTheme="majorHAnsi" w:cs="Segoe UI"/>
          <w:bCs/>
          <w:i/>
          <w:sz w:val="20"/>
        </w:rPr>
        <w:t xml:space="preserve"> </w:t>
      </w:r>
      <w:r>
        <w:rPr>
          <w:rFonts w:asciiTheme="majorHAnsi" w:hAnsiTheme="majorHAnsi" w:cs="Segoe UI"/>
          <w:bCs/>
          <w:i/>
          <w:sz w:val="20"/>
        </w:rPr>
        <w:t>AMA Summer Educators’ Conference</w:t>
      </w:r>
      <w:r w:rsidRPr="00AF1C26">
        <w:rPr>
          <w:rFonts w:asciiTheme="majorHAnsi" w:hAnsiTheme="majorHAnsi" w:cs="Segoe UI"/>
          <w:bCs/>
          <w:sz w:val="20"/>
        </w:rPr>
        <w:t xml:space="preserve">, </w:t>
      </w:r>
      <w:r>
        <w:rPr>
          <w:rFonts w:asciiTheme="majorHAnsi" w:hAnsiTheme="majorHAnsi" w:cs="Segoe UI"/>
          <w:bCs/>
          <w:sz w:val="20"/>
        </w:rPr>
        <w:t>Chicago, IL, August 2012</w:t>
      </w:r>
      <w:r w:rsidRPr="00654FD9">
        <w:rPr>
          <w:rFonts w:asciiTheme="majorHAnsi" w:hAnsiTheme="majorHAnsi" w:cs="Segoe UI"/>
          <w:bCs/>
          <w:sz w:val="20"/>
        </w:rPr>
        <w:t xml:space="preserve">.  </w:t>
      </w:r>
    </w:p>
    <w:p w:rsidR="00962D44" w:rsidRDefault="00962D44" w:rsidP="00962D44">
      <w:pPr>
        <w:pStyle w:val="BodyText"/>
        <w:rPr>
          <w:rFonts w:asciiTheme="majorHAnsi" w:hAnsiTheme="majorHAnsi" w:cs="Segoe UI"/>
          <w:bCs/>
          <w:sz w:val="20"/>
        </w:rPr>
      </w:pPr>
    </w:p>
    <w:p w:rsidR="00962D44" w:rsidRDefault="00962D44" w:rsidP="00962D44">
      <w:pPr>
        <w:pStyle w:val="BodyText"/>
        <w:rPr>
          <w:rFonts w:asciiTheme="majorHAnsi" w:hAnsiTheme="majorHAnsi" w:cs="Segoe UI"/>
          <w:bCs/>
          <w:sz w:val="20"/>
        </w:rPr>
      </w:pPr>
      <w:proofErr w:type="spellStart"/>
      <w:r>
        <w:rPr>
          <w:rFonts w:asciiTheme="majorHAnsi" w:hAnsiTheme="majorHAnsi" w:cs="Segoe UI"/>
          <w:bCs/>
          <w:sz w:val="20"/>
        </w:rPr>
        <w:t>Satornino</w:t>
      </w:r>
      <w:proofErr w:type="spellEnd"/>
      <w:r>
        <w:rPr>
          <w:rFonts w:asciiTheme="majorHAnsi" w:hAnsiTheme="majorHAnsi" w:cs="Segoe UI"/>
          <w:bCs/>
          <w:sz w:val="20"/>
        </w:rPr>
        <w:t xml:space="preserve">, </w:t>
      </w:r>
      <w:proofErr w:type="spellStart"/>
      <w:r>
        <w:rPr>
          <w:rFonts w:asciiTheme="majorHAnsi" w:hAnsiTheme="majorHAnsi" w:cs="Segoe UI"/>
          <w:bCs/>
          <w:sz w:val="20"/>
        </w:rPr>
        <w:t>Cinthia</w:t>
      </w:r>
      <w:proofErr w:type="spellEnd"/>
      <w:r>
        <w:rPr>
          <w:rFonts w:asciiTheme="majorHAnsi" w:hAnsiTheme="majorHAnsi" w:cs="Segoe UI"/>
          <w:bCs/>
          <w:sz w:val="20"/>
        </w:rPr>
        <w:t xml:space="preserve"> B., Michael K. Brady, Michael Brusco, Clay M. Voorhees</w:t>
      </w:r>
      <w:r w:rsidRPr="00654FD9">
        <w:rPr>
          <w:rFonts w:asciiTheme="majorHAnsi" w:hAnsiTheme="majorHAnsi" w:cs="Segoe UI"/>
          <w:bCs/>
          <w:sz w:val="20"/>
        </w:rPr>
        <w:t>, “</w:t>
      </w:r>
      <w:r>
        <w:rPr>
          <w:rFonts w:asciiTheme="majorHAnsi" w:hAnsiTheme="majorHAnsi" w:cs="Segoe UI"/>
          <w:bCs/>
          <w:sz w:val="20"/>
        </w:rPr>
        <w:t>Demystifying Network Based Strategies: Increasing Product Quality, Customer Satisfaction, and Profitability Through the Strategic Deployment of Influential Hubs</w:t>
      </w:r>
      <w:r w:rsidRPr="00654FD9">
        <w:rPr>
          <w:rFonts w:asciiTheme="majorHAnsi" w:hAnsiTheme="majorHAnsi" w:cs="Segoe UI"/>
          <w:bCs/>
          <w:sz w:val="20"/>
        </w:rPr>
        <w:t xml:space="preserve">,” </w:t>
      </w:r>
      <w:r>
        <w:rPr>
          <w:rFonts w:asciiTheme="majorHAnsi" w:hAnsiTheme="majorHAnsi" w:cs="Segoe UI"/>
          <w:bCs/>
          <w:i/>
          <w:sz w:val="20"/>
        </w:rPr>
        <w:t>2012</w:t>
      </w:r>
      <w:r w:rsidRPr="00AF1C26">
        <w:rPr>
          <w:rFonts w:asciiTheme="majorHAnsi" w:hAnsiTheme="majorHAnsi" w:cs="Segoe UI"/>
          <w:bCs/>
          <w:i/>
          <w:sz w:val="20"/>
        </w:rPr>
        <w:t xml:space="preserve"> </w:t>
      </w:r>
      <w:r>
        <w:rPr>
          <w:rFonts w:asciiTheme="majorHAnsi" w:hAnsiTheme="majorHAnsi" w:cs="Segoe UI"/>
          <w:bCs/>
          <w:i/>
          <w:sz w:val="20"/>
        </w:rPr>
        <w:t>AMA Summer Educators’ Conference</w:t>
      </w:r>
      <w:r w:rsidRPr="00AF1C26">
        <w:rPr>
          <w:rFonts w:asciiTheme="majorHAnsi" w:hAnsiTheme="majorHAnsi" w:cs="Segoe UI"/>
          <w:bCs/>
          <w:sz w:val="20"/>
        </w:rPr>
        <w:t xml:space="preserve">, </w:t>
      </w:r>
      <w:r>
        <w:rPr>
          <w:rFonts w:asciiTheme="majorHAnsi" w:hAnsiTheme="majorHAnsi" w:cs="Segoe UI"/>
          <w:bCs/>
          <w:sz w:val="20"/>
        </w:rPr>
        <w:t>Chicago, IL, August 2012</w:t>
      </w:r>
      <w:r w:rsidRPr="00654FD9">
        <w:rPr>
          <w:rFonts w:asciiTheme="majorHAnsi" w:hAnsiTheme="majorHAnsi" w:cs="Segoe UI"/>
          <w:bCs/>
          <w:sz w:val="20"/>
        </w:rPr>
        <w:t xml:space="preserve">.  </w:t>
      </w:r>
    </w:p>
    <w:p w:rsidR="00962D44" w:rsidRDefault="00962D44" w:rsidP="00962D44">
      <w:pPr>
        <w:pStyle w:val="BodyText"/>
        <w:rPr>
          <w:rFonts w:asciiTheme="majorHAnsi" w:hAnsiTheme="majorHAnsi" w:cs="Segoe UI"/>
          <w:bCs/>
          <w:sz w:val="20"/>
        </w:rPr>
      </w:pPr>
    </w:p>
    <w:p w:rsidR="00962D44" w:rsidRDefault="00962D44" w:rsidP="00962D44">
      <w:pPr>
        <w:pStyle w:val="BodyText"/>
        <w:rPr>
          <w:rFonts w:asciiTheme="majorHAnsi" w:hAnsiTheme="majorHAnsi" w:cs="Segoe UI"/>
          <w:bCs/>
          <w:sz w:val="20"/>
        </w:rPr>
      </w:pPr>
      <w:proofErr w:type="spellStart"/>
      <w:r>
        <w:rPr>
          <w:rFonts w:asciiTheme="majorHAnsi" w:hAnsiTheme="majorHAnsi" w:cs="Segoe UI"/>
          <w:bCs/>
          <w:sz w:val="20"/>
        </w:rPr>
        <w:t>Satornino</w:t>
      </w:r>
      <w:proofErr w:type="spellEnd"/>
      <w:r>
        <w:rPr>
          <w:rFonts w:asciiTheme="majorHAnsi" w:hAnsiTheme="majorHAnsi" w:cs="Segoe UI"/>
          <w:bCs/>
          <w:sz w:val="20"/>
        </w:rPr>
        <w:t xml:space="preserve">, </w:t>
      </w:r>
      <w:proofErr w:type="spellStart"/>
      <w:r>
        <w:rPr>
          <w:rFonts w:asciiTheme="majorHAnsi" w:hAnsiTheme="majorHAnsi" w:cs="Segoe UI"/>
          <w:bCs/>
          <w:sz w:val="20"/>
        </w:rPr>
        <w:t>Cinthia</w:t>
      </w:r>
      <w:proofErr w:type="spellEnd"/>
      <w:r>
        <w:rPr>
          <w:rFonts w:asciiTheme="majorHAnsi" w:hAnsiTheme="majorHAnsi" w:cs="Segoe UI"/>
          <w:bCs/>
          <w:sz w:val="20"/>
        </w:rPr>
        <w:t xml:space="preserve"> B., Michael K. Brady, Michael Brusco, Clay M. Voorhees</w:t>
      </w:r>
      <w:r w:rsidRPr="00654FD9">
        <w:rPr>
          <w:rFonts w:asciiTheme="majorHAnsi" w:hAnsiTheme="majorHAnsi" w:cs="Segoe UI"/>
          <w:bCs/>
          <w:sz w:val="20"/>
        </w:rPr>
        <w:t>, “</w:t>
      </w:r>
      <w:r>
        <w:rPr>
          <w:rFonts w:asciiTheme="majorHAnsi" w:hAnsiTheme="majorHAnsi" w:cs="Segoe UI"/>
          <w:bCs/>
          <w:sz w:val="20"/>
        </w:rPr>
        <w:t>Demystifying Network Based Strategies: Increasing Product Quality, Customer Satisfaction, and Profitability Through the Strategic Deployment of Influential Hubs</w:t>
      </w:r>
      <w:r w:rsidRPr="00654FD9">
        <w:rPr>
          <w:rFonts w:asciiTheme="majorHAnsi" w:hAnsiTheme="majorHAnsi" w:cs="Segoe UI"/>
          <w:bCs/>
          <w:sz w:val="20"/>
        </w:rPr>
        <w:t xml:space="preserve">,” </w:t>
      </w:r>
      <w:r>
        <w:rPr>
          <w:rFonts w:asciiTheme="majorHAnsi" w:hAnsiTheme="majorHAnsi" w:cs="Segoe UI"/>
          <w:bCs/>
          <w:i/>
          <w:sz w:val="20"/>
        </w:rPr>
        <w:t>2012</w:t>
      </w:r>
      <w:r w:rsidRPr="00654FD9">
        <w:rPr>
          <w:rFonts w:asciiTheme="majorHAnsi" w:hAnsiTheme="majorHAnsi" w:cs="Segoe UI"/>
          <w:bCs/>
          <w:i/>
          <w:sz w:val="20"/>
        </w:rPr>
        <w:t xml:space="preserve"> Frontiers in Service Conference</w:t>
      </w:r>
      <w:r w:rsidRPr="00654FD9">
        <w:rPr>
          <w:rFonts w:asciiTheme="majorHAnsi" w:hAnsiTheme="majorHAnsi" w:cs="Segoe UI"/>
          <w:bCs/>
          <w:sz w:val="20"/>
        </w:rPr>
        <w:t xml:space="preserve">, </w:t>
      </w:r>
      <w:r>
        <w:rPr>
          <w:rFonts w:asciiTheme="majorHAnsi" w:hAnsiTheme="majorHAnsi" w:cs="Segoe UI"/>
          <w:bCs/>
          <w:sz w:val="20"/>
        </w:rPr>
        <w:t>University of Maryland, June 2012</w:t>
      </w:r>
      <w:r w:rsidRPr="00654FD9">
        <w:rPr>
          <w:rFonts w:asciiTheme="majorHAnsi" w:hAnsiTheme="majorHAnsi" w:cs="Segoe UI"/>
          <w:bCs/>
          <w:sz w:val="20"/>
        </w:rPr>
        <w:t xml:space="preserve">.  </w:t>
      </w:r>
    </w:p>
    <w:p w:rsidR="00962D44" w:rsidRDefault="00962D44" w:rsidP="00962D44">
      <w:pPr>
        <w:pStyle w:val="BodyText"/>
        <w:rPr>
          <w:rFonts w:asciiTheme="majorHAnsi" w:hAnsiTheme="majorHAnsi" w:cs="Segoe UI"/>
          <w:bCs/>
          <w:sz w:val="20"/>
        </w:rPr>
      </w:pPr>
    </w:p>
    <w:p w:rsidR="00962D44" w:rsidRDefault="00962D44" w:rsidP="00962D44">
      <w:pPr>
        <w:pStyle w:val="BodyText"/>
        <w:rPr>
          <w:rFonts w:asciiTheme="majorHAnsi" w:hAnsiTheme="majorHAnsi" w:cs="Segoe UI"/>
          <w:bCs/>
          <w:sz w:val="20"/>
        </w:rPr>
      </w:pPr>
      <w:r>
        <w:rPr>
          <w:rFonts w:asciiTheme="majorHAnsi" w:hAnsiTheme="majorHAnsi" w:cs="Segoe UI"/>
          <w:bCs/>
          <w:sz w:val="20"/>
        </w:rPr>
        <w:t xml:space="preserve">Baker, Thomas L., Paul W. </w:t>
      </w:r>
      <w:proofErr w:type="spellStart"/>
      <w:r>
        <w:rPr>
          <w:rFonts w:asciiTheme="majorHAnsi" w:hAnsiTheme="majorHAnsi" w:cs="Segoe UI"/>
          <w:bCs/>
          <w:sz w:val="20"/>
        </w:rPr>
        <w:t>Fombelle</w:t>
      </w:r>
      <w:proofErr w:type="spellEnd"/>
      <w:r>
        <w:rPr>
          <w:rFonts w:asciiTheme="majorHAnsi" w:hAnsiTheme="majorHAnsi" w:cs="Segoe UI"/>
          <w:bCs/>
          <w:sz w:val="20"/>
        </w:rPr>
        <w:t xml:space="preserve">, and Clay M. Voorhees </w:t>
      </w:r>
      <w:r w:rsidRPr="00654FD9">
        <w:rPr>
          <w:rFonts w:asciiTheme="majorHAnsi" w:hAnsiTheme="majorHAnsi" w:cs="Segoe UI"/>
          <w:bCs/>
          <w:sz w:val="20"/>
        </w:rPr>
        <w:t>“</w:t>
      </w:r>
      <w:r w:rsidRPr="004F103C">
        <w:rPr>
          <w:rFonts w:asciiTheme="majorHAnsi" w:hAnsiTheme="majorHAnsi" w:cs="Segoe UI"/>
          <w:bCs/>
          <w:sz w:val="20"/>
        </w:rPr>
        <w:t>Understanding Consumers’ Processing of Online Review Information</w:t>
      </w:r>
      <w:r w:rsidRPr="00654FD9">
        <w:rPr>
          <w:rFonts w:asciiTheme="majorHAnsi" w:hAnsiTheme="majorHAnsi" w:cs="Segoe UI"/>
          <w:bCs/>
          <w:sz w:val="20"/>
        </w:rPr>
        <w:t xml:space="preserve">,” </w:t>
      </w:r>
      <w:r w:rsidRPr="004F103C">
        <w:rPr>
          <w:rFonts w:asciiTheme="majorHAnsi" w:hAnsiTheme="majorHAnsi" w:cs="Segoe UI"/>
          <w:bCs/>
          <w:i/>
          <w:sz w:val="20"/>
        </w:rPr>
        <w:t>AMA SERVSIG 2012 International Service Research Conference</w:t>
      </w:r>
      <w:r>
        <w:rPr>
          <w:rFonts w:asciiTheme="majorHAnsi" w:hAnsiTheme="majorHAnsi" w:cs="Segoe UI"/>
          <w:bCs/>
          <w:i/>
          <w:sz w:val="20"/>
        </w:rPr>
        <w:t>,</w:t>
      </w:r>
      <w:r w:rsidRPr="004F103C">
        <w:rPr>
          <w:rFonts w:asciiTheme="majorHAnsi" w:hAnsiTheme="majorHAnsi" w:cs="Segoe UI"/>
          <w:bCs/>
          <w:i/>
          <w:sz w:val="20"/>
        </w:rPr>
        <w:t xml:space="preserve"> </w:t>
      </w:r>
      <w:proofErr w:type="spellStart"/>
      <w:r>
        <w:rPr>
          <w:rFonts w:asciiTheme="majorHAnsi" w:hAnsiTheme="majorHAnsi" w:cs="Segoe UI"/>
          <w:bCs/>
          <w:sz w:val="20"/>
        </w:rPr>
        <w:t>Hanken</w:t>
      </w:r>
      <w:proofErr w:type="spellEnd"/>
      <w:r>
        <w:rPr>
          <w:rFonts w:asciiTheme="majorHAnsi" w:hAnsiTheme="majorHAnsi" w:cs="Segoe UI"/>
          <w:bCs/>
          <w:sz w:val="20"/>
        </w:rPr>
        <w:t xml:space="preserve"> </w:t>
      </w:r>
      <w:r w:rsidRPr="004F103C">
        <w:rPr>
          <w:rFonts w:asciiTheme="majorHAnsi" w:hAnsiTheme="majorHAnsi" w:cs="Segoe UI"/>
          <w:bCs/>
          <w:sz w:val="20"/>
        </w:rPr>
        <w:t>School of Economics</w:t>
      </w:r>
      <w:r w:rsidRPr="00654FD9">
        <w:rPr>
          <w:rFonts w:asciiTheme="majorHAnsi" w:hAnsiTheme="majorHAnsi" w:cs="Segoe UI"/>
          <w:bCs/>
          <w:sz w:val="20"/>
        </w:rPr>
        <w:t xml:space="preserve">, </w:t>
      </w:r>
      <w:proofErr w:type="spellStart"/>
      <w:r>
        <w:rPr>
          <w:rFonts w:asciiTheme="majorHAnsi" w:hAnsiTheme="majorHAnsi" w:cs="Segoe UI"/>
          <w:bCs/>
          <w:sz w:val="20"/>
        </w:rPr>
        <w:t>Hlesinki</w:t>
      </w:r>
      <w:proofErr w:type="spellEnd"/>
      <w:r>
        <w:rPr>
          <w:rFonts w:asciiTheme="majorHAnsi" w:hAnsiTheme="majorHAnsi" w:cs="Segoe UI"/>
          <w:bCs/>
          <w:sz w:val="20"/>
        </w:rPr>
        <w:t xml:space="preserve">, </w:t>
      </w:r>
      <w:proofErr w:type="spellStart"/>
      <w:r>
        <w:rPr>
          <w:rFonts w:asciiTheme="majorHAnsi" w:hAnsiTheme="majorHAnsi" w:cs="Segoe UI"/>
          <w:bCs/>
          <w:sz w:val="20"/>
        </w:rPr>
        <w:t>Finalnd</w:t>
      </w:r>
      <w:proofErr w:type="spellEnd"/>
      <w:r>
        <w:rPr>
          <w:rFonts w:asciiTheme="majorHAnsi" w:hAnsiTheme="majorHAnsi" w:cs="Segoe UI"/>
          <w:bCs/>
          <w:sz w:val="20"/>
        </w:rPr>
        <w:t>, June 2012</w:t>
      </w:r>
      <w:r w:rsidRPr="00654FD9">
        <w:rPr>
          <w:rFonts w:asciiTheme="majorHAnsi" w:hAnsiTheme="majorHAnsi" w:cs="Segoe UI"/>
          <w:bCs/>
          <w:sz w:val="20"/>
        </w:rPr>
        <w:t xml:space="preserve">.  </w:t>
      </w:r>
    </w:p>
    <w:p w:rsidR="00962D44" w:rsidRDefault="00962D44" w:rsidP="00962D44">
      <w:pPr>
        <w:pStyle w:val="BodyText"/>
        <w:rPr>
          <w:rFonts w:asciiTheme="majorHAnsi" w:hAnsiTheme="majorHAnsi" w:cs="Segoe UI"/>
          <w:bCs/>
          <w:sz w:val="20"/>
        </w:rPr>
      </w:pPr>
    </w:p>
    <w:p w:rsidR="00962D44" w:rsidRDefault="00962D44" w:rsidP="00962D44">
      <w:pPr>
        <w:pStyle w:val="BodyText"/>
        <w:rPr>
          <w:rFonts w:asciiTheme="majorHAnsi" w:hAnsiTheme="majorHAnsi" w:cs="Segoe UI"/>
          <w:bCs/>
          <w:sz w:val="20"/>
        </w:rPr>
      </w:pPr>
      <w:r>
        <w:rPr>
          <w:rFonts w:asciiTheme="majorHAnsi" w:hAnsiTheme="majorHAnsi" w:cs="Segoe UI"/>
          <w:bCs/>
          <w:sz w:val="20"/>
        </w:rPr>
        <w:t>Allen, Alexis, Clay M. Voorhees, Stacy Robinson, and Michael K. Brady</w:t>
      </w:r>
      <w:r w:rsidRPr="00654FD9">
        <w:rPr>
          <w:rFonts w:asciiTheme="majorHAnsi" w:hAnsiTheme="majorHAnsi" w:cs="Segoe UI"/>
          <w:bCs/>
          <w:sz w:val="20"/>
        </w:rPr>
        <w:t>, “</w:t>
      </w:r>
      <w:r w:rsidRPr="003A7DD4">
        <w:rPr>
          <w:rFonts w:asciiTheme="majorHAnsi" w:hAnsiTheme="majorHAnsi" w:cs="Segoe UI"/>
          <w:bCs/>
          <w:sz w:val="20"/>
        </w:rPr>
        <w:t>Lemonade Out of Lemons:  Unrelated Firm Service Recovery</w:t>
      </w:r>
      <w:r w:rsidRPr="00654FD9">
        <w:rPr>
          <w:rFonts w:asciiTheme="majorHAnsi" w:hAnsiTheme="majorHAnsi" w:cs="Segoe UI"/>
          <w:bCs/>
          <w:sz w:val="20"/>
        </w:rPr>
        <w:t xml:space="preserve">,” </w:t>
      </w:r>
      <w:r>
        <w:rPr>
          <w:rFonts w:asciiTheme="majorHAnsi" w:hAnsiTheme="majorHAnsi" w:cs="Segoe UI"/>
          <w:bCs/>
          <w:i/>
          <w:sz w:val="20"/>
        </w:rPr>
        <w:t>2011</w:t>
      </w:r>
      <w:r w:rsidRPr="00654FD9">
        <w:rPr>
          <w:rFonts w:asciiTheme="majorHAnsi" w:hAnsiTheme="majorHAnsi" w:cs="Segoe UI"/>
          <w:bCs/>
          <w:i/>
          <w:sz w:val="20"/>
        </w:rPr>
        <w:t xml:space="preserve"> Frontiers in Service Conference</w:t>
      </w:r>
      <w:r w:rsidRPr="00654FD9">
        <w:rPr>
          <w:rFonts w:asciiTheme="majorHAnsi" w:hAnsiTheme="majorHAnsi" w:cs="Segoe UI"/>
          <w:bCs/>
          <w:sz w:val="20"/>
        </w:rPr>
        <w:t xml:space="preserve">, </w:t>
      </w:r>
      <w:r>
        <w:rPr>
          <w:rFonts w:asciiTheme="majorHAnsi" w:hAnsiTheme="majorHAnsi" w:cs="Segoe UI"/>
          <w:bCs/>
          <w:sz w:val="20"/>
        </w:rPr>
        <w:t>Ohio State University</w:t>
      </w:r>
      <w:r w:rsidRPr="00654FD9">
        <w:rPr>
          <w:rFonts w:asciiTheme="majorHAnsi" w:hAnsiTheme="majorHAnsi" w:cs="Segoe UI"/>
          <w:bCs/>
          <w:sz w:val="20"/>
        </w:rPr>
        <w:t xml:space="preserve">, </w:t>
      </w:r>
      <w:r>
        <w:rPr>
          <w:rFonts w:asciiTheme="majorHAnsi" w:hAnsiTheme="majorHAnsi" w:cs="Segoe UI"/>
          <w:bCs/>
          <w:sz w:val="20"/>
        </w:rPr>
        <w:t>July 2011</w:t>
      </w:r>
      <w:r w:rsidRPr="00654FD9">
        <w:rPr>
          <w:rFonts w:asciiTheme="majorHAnsi" w:hAnsiTheme="majorHAnsi" w:cs="Segoe UI"/>
          <w:bCs/>
          <w:sz w:val="20"/>
        </w:rPr>
        <w:t xml:space="preserve">.  </w:t>
      </w:r>
    </w:p>
    <w:p w:rsidR="00962D44" w:rsidRDefault="00962D44" w:rsidP="00962D44">
      <w:pPr>
        <w:pStyle w:val="BodyText"/>
        <w:rPr>
          <w:rFonts w:asciiTheme="majorHAnsi" w:hAnsiTheme="majorHAnsi" w:cs="Segoe UI"/>
          <w:bCs/>
          <w:sz w:val="20"/>
        </w:rPr>
      </w:pPr>
    </w:p>
    <w:p w:rsidR="00962D44" w:rsidRDefault="00962D44" w:rsidP="00962D44">
      <w:pPr>
        <w:pStyle w:val="BodyText"/>
        <w:rPr>
          <w:rFonts w:asciiTheme="majorHAnsi" w:hAnsiTheme="majorHAnsi" w:cs="Segoe UI"/>
          <w:bCs/>
          <w:sz w:val="20"/>
        </w:rPr>
      </w:pPr>
      <w:r>
        <w:rPr>
          <w:rFonts w:asciiTheme="majorHAnsi" w:hAnsiTheme="majorHAnsi" w:cs="Segoe UI"/>
          <w:bCs/>
          <w:sz w:val="20"/>
        </w:rPr>
        <w:t xml:space="preserve">Baker, Thomas L., Paul W. </w:t>
      </w:r>
      <w:proofErr w:type="spellStart"/>
      <w:r>
        <w:rPr>
          <w:rFonts w:asciiTheme="majorHAnsi" w:hAnsiTheme="majorHAnsi" w:cs="Segoe UI"/>
          <w:bCs/>
          <w:sz w:val="20"/>
        </w:rPr>
        <w:t>Fombelle</w:t>
      </w:r>
      <w:proofErr w:type="spellEnd"/>
      <w:r>
        <w:rPr>
          <w:rFonts w:asciiTheme="majorHAnsi" w:hAnsiTheme="majorHAnsi" w:cs="Segoe UI"/>
          <w:bCs/>
          <w:sz w:val="20"/>
        </w:rPr>
        <w:t xml:space="preserve">, and Clay M. Voorhees </w:t>
      </w:r>
      <w:r w:rsidRPr="00654FD9">
        <w:rPr>
          <w:rFonts w:asciiTheme="majorHAnsi" w:hAnsiTheme="majorHAnsi" w:cs="Segoe UI"/>
          <w:bCs/>
          <w:sz w:val="20"/>
        </w:rPr>
        <w:t>“</w:t>
      </w:r>
      <w:r w:rsidRPr="005D34C2">
        <w:rPr>
          <w:rFonts w:asciiTheme="majorHAnsi" w:hAnsiTheme="majorHAnsi" w:cs="Segoe UI"/>
          <w:bCs/>
          <w:sz w:val="20"/>
        </w:rPr>
        <w:t>Understanding Consumers’ Processing of Online Review Information Prior to and After Making Service Purchase Decisions</w:t>
      </w:r>
      <w:r w:rsidRPr="00654FD9">
        <w:rPr>
          <w:rFonts w:asciiTheme="majorHAnsi" w:hAnsiTheme="majorHAnsi" w:cs="Segoe UI"/>
          <w:bCs/>
          <w:sz w:val="20"/>
        </w:rPr>
        <w:t xml:space="preserve">,” </w:t>
      </w:r>
      <w:r w:rsidRPr="005D34C2">
        <w:rPr>
          <w:rFonts w:asciiTheme="majorHAnsi" w:hAnsiTheme="majorHAnsi" w:cs="Segoe UI"/>
          <w:bCs/>
          <w:i/>
          <w:sz w:val="20"/>
        </w:rPr>
        <w:t>QUIS12 (the 12th International Research Symposium on Service Excellence in Management)</w:t>
      </w:r>
      <w:r w:rsidRPr="00654FD9">
        <w:rPr>
          <w:rFonts w:asciiTheme="majorHAnsi" w:hAnsiTheme="majorHAnsi" w:cs="Segoe UI"/>
          <w:bCs/>
          <w:sz w:val="20"/>
        </w:rPr>
        <w:t xml:space="preserve">, </w:t>
      </w:r>
      <w:r>
        <w:rPr>
          <w:rFonts w:asciiTheme="majorHAnsi" w:hAnsiTheme="majorHAnsi" w:cs="Segoe UI"/>
          <w:bCs/>
          <w:sz w:val="20"/>
        </w:rPr>
        <w:t>Cornell University</w:t>
      </w:r>
      <w:r w:rsidRPr="00654FD9">
        <w:rPr>
          <w:rFonts w:asciiTheme="majorHAnsi" w:hAnsiTheme="majorHAnsi" w:cs="Segoe UI"/>
          <w:bCs/>
          <w:sz w:val="20"/>
        </w:rPr>
        <w:t xml:space="preserve">, </w:t>
      </w:r>
      <w:r>
        <w:rPr>
          <w:rFonts w:asciiTheme="majorHAnsi" w:hAnsiTheme="majorHAnsi" w:cs="Segoe UI"/>
          <w:bCs/>
          <w:sz w:val="20"/>
        </w:rPr>
        <w:t>June 2011</w:t>
      </w:r>
      <w:r w:rsidRPr="00654FD9">
        <w:rPr>
          <w:rFonts w:asciiTheme="majorHAnsi" w:hAnsiTheme="majorHAnsi" w:cs="Segoe UI"/>
          <w:bCs/>
          <w:sz w:val="20"/>
        </w:rPr>
        <w:t xml:space="preserve">.  </w:t>
      </w:r>
    </w:p>
    <w:p w:rsidR="00962D44"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r>
        <w:rPr>
          <w:rFonts w:asciiTheme="majorHAnsi" w:hAnsiTheme="majorHAnsi" w:cs="Segoe UI"/>
          <w:bCs/>
          <w:sz w:val="20"/>
        </w:rPr>
        <w:t>Michael McCall and Clay M. Voorhees</w:t>
      </w:r>
      <w:r w:rsidRPr="00654FD9">
        <w:rPr>
          <w:rFonts w:asciiTheme="majorHAnsi" w:hAnsiTheme="majorHAnsi" w:cs="Segoe UI"/>
          <w:bCs/>
          <w:sz w:val="20"/>
        </w:rPr>
        <w:t>, “</w:t>
      </w:r>
      <w:r>
        <w:rPr>
          <w:rFonts w:asciiTheme="majorHAnsi" w:hAnsiTheme="majorHAnsi" w:cs="Segoe UI"/>
          <w:bCs/>
          <w:sz w:val="20"/>
        </w:rPr>
        <w:t>Customer Loyalty and Reward Programs,</w:t>
      </w:r>
      <w:r w:rsidRPr="00654FD9">
        <w:rPr>
          <w:rFonts w:asciiTheme="majorHAnsi" w:hAnsiTheme="majorHAnsi" w:cs="Segoe UI"/>
          <w:bCs/>
          <w:sz w:val="20"/>
        </w:rPr>
        <w:t xml:space="preserve">” </w:t>
      </w:r>
      <w:r>
        <w:rPr>
          <w:rFonts w:asciiTheme="majorHAnsi" w:hAnsiTheme="majorHAnsi" w:cs="Segoe UI"/>
          <w:bCs/>
          <w:i/>
          <w:sz w:val="20"/>
        </w:rPr>
        <w:t>Cornell Hospitality Research Summit</w:t>
      </w:r>
      <w:r w:rsidRPr="00AF1C26">
        <w:rPr>
          <w:rFonts w:asciiTheme="majorHAnsi" w:hAnsiTheme="majorHAnsi" w:cs="Segoe UI"/>
          <w:bCs/>
          <w:sz w:val="20"/>
        </w:rPr>
        <w:t xml:space="preserve">, </w:t>
      </w:r>
      <w:r>
        <w:rPr>
          <w:rFonts w:asciiTheme="majorHAnsi" w:hAnsiTheme="majorHAnsi" w:cs="Segoe UI"/>
          <w:bCs/>
          <w:sz w:val="20"/>
        </w:rPr>
        <w:t>Ithaca, NY, October 2010</w:t>
      </w:r>
      <w:r w:rsidRPr="00AF1C26">
        <w:rPr>
          <w:rFonts w:asciiTheme="majorHAnsi" w:hAnsiTheme="majorHAnsi" w:cs="Segoe UI"/>
          <w:bCs/>
          <w:sz w:val="20"/>
        </w:rPr>
        <w:t xml:space="preserve">.  </w:t>
      </w:r>
    </w:p>
    <w:p w:rsidR="00962D44"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r>
        <w:rPr>
          <w:rFonts w:asciiTheme="majorHAnsi" w:hAnsiTheme="majorHAnsi" w:cs="Segoe UI"/>
          <w:bCs/>
          <w:sz w:val="20"/>
        </w:rPr>
        <w:t xml:space="preserve">Miller, Joseph, Clay M. </w:t>
      </w:r>
      <w:r w:rsidRPr="00654FD9">
        <w:rPr>
          <w:rFonts w:asciiTheme="majorHAnsi" w:hAnsiTheme="majorHAnsi" w:cs="Segoe UI"/>
          <w:bCs/>
          <w:sz w:val="20"/>
        </w:rPr>
        <w:t xml:space="preserve">Voorhees, </w:t>
      </w:r>
      <w:r>
        <w:rPr>
          <w:rFonts w:asciiTheme="majorHAnsi" w:hAnsiTheme="majorHAnsi" w:cs="Segoe UI"/>
          <w:bCs/>
          <w:sz w:val="20"/>
        </w:rPr>
        <w:t>and</w:t>
      </w:r>
      <w:r w:rsidRPr="00654FD9">
        <w:rPr>
          <w:rFonts w:asciiTheme="majorHAnsi" w:hAnsiTheme="majorHAnsi" w:cs="Segoe UI"/>
          <w:bCs/>
          <w:sz w:val="20"/>
        </w:rPr>
        <w:t xml:space="preserve"> Roger Calantone, “</w:t>
      </w:r>
      <w:r w:rsidRPr="00E81C1B">
        <w:rPr>
          <w:rFonts w:asciiTheme="majorHAnsi" w:hAnsiTheme="majorHAnsi" w:cs="Segoe UI"/>
          <w:bCs/>
          <w:sz w:val="20"/>
        </w:rPr>
        <w:t>Service Quality and Enterprise Agility: Employee Perceptions of Retailer Flexibility</w:t>
      </w:r>
      <w:r w:rsidRPr="00654FD9">
        <w:rPr>
          <w:rFonts w:asciiTheme="majorHAnsi" w:hAnsiTheme="majorHAnsi" w:cs="Segoe UI"/>
          <w:bCs/>
          <w:sz w:val="20"/>
        </w:rPr>
        <w:t xml:space="preserve">,” </w:t>
      </w:r>
      <w:r>
        <w:rPr>
          <w:rFonts w:asciiTheme="majorHAnsi" w:hAnsiTheme="majorHAnsi" w:cs="Segoe UI"/>
          <w:bCs/>
          <w:i/>
          <w:sz w:val="20"/>
        </w:rPr>
        <w:t>2010</w:t>
      </w:r>
      <w:r w:rsidRPr="00AF1C26">
        <w:rPr>
          <w:rFonts w:asciiTheme="majorHAnsi" w:hAnsiTheme="majorHAnsi" w:cs="Segoe UI"/>
          <w:bCs/>
          <w:i/>
          <w:sz w:val="20"/>
        </w:rPr>
        <w:t xml:space="preserve"> </w:t>
      </w:r>
      <w:r>
        <w:rPr>
          <w:rFonts w:asciiTheme="majorHAnsi" w:hAnsiTheme="majorHAnsi" w:cs="Segoe UI"/>
          <w:bCs/>
          <w:i/>
          <w:sz w:val="20"/>
        </w:rPr>
        <w:t>AMA Summer Educators’ Conference</w:t>
      </w:r>
      <w:r w:rsidRPr="00AF1C26">
        <w:rPr>
          <w:rFonts w:asciiTheme="majorHAnsi" w:hAnsiTheme="majorHAnsi" w:cs="Segoe UI"/>
          <w:bCs/>
          <w:sz w:val="20"/>
        </w:rPr>
        <w:t xml:space="preserve">, </w:t>
      </w:r>
      <w:r>
        <w:rPr>
          <w:rFonts w:asciiTheme="majorHAnsi" w:hAnsiTheme="majorHAnsi" w:cs="Segoe UI"/>
          <w:bCs/>
          <w:sz w:val="20"/>
        </w:rPr>
        <w:t>Boston, MA, August 2010</w:t>
      </w:r>
      <w:r w:rsidRPr="00AF1C26">
        <w:rPr>
          <w:rFonts w:asciiTheme="majorHAnsi" w:hAnsiTheme="majorHAnsi" w:cs="Segoe UI"/>
          <w:bCs/>
          <w:sz w:val="20"/>
        </w:rPr>
        <w:t xml:space="preserve">.  </w:t>
      </w:r>
    </w:p>
    <w:p w:rsidR="00962D44"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proofErr w:type="spellStart"/>
      <w:r>
        <w:rPr>
          <w:rFonts w:asciiTheme="majorHAnsi" w:hAnsiTheme="majorHAnsi" w:cs="Segoe UI"/>
          <w:bCs/>
          <w:sz w:val="20"/>
        </w:rPr>
        <w:t>Gopalakrishna</w:t>
      </w:r>
      <w:proofErr w:type="spellEnd"/>
      <w:r>
        <w:rPr>
          <w:rFonts w:asciiTheme="majorHAnsi" w:hAnsiTheme="majorHAnsi" w:cs="Segoe UI"/>
          <w:bCs/>
          <w:sz w:val="20"/>
        </w:rPr>
        <w:t xml:space="preserve">, </w:t>
      </w:r>
      <w:proofErr w:type="spellStart"/>
      <w:r>
        <w:rPr>
          <w:rFonts w:asciiTheme="majorHAnsi" w:hAnsiTheme="majorHAnsi" w:cs="Segoe UI"/>
          <w:bCs/>
          <w:sz w:val="20"/>
        </w:rPr>
        <w:t>Srinath</w:t>
      </w:r>
      <w:proofErr w:type="spellEnd"/>
      <w:r>
        <w:rPr>
          <w:rFonts w:asciiTheme="majorHAnsi" w:hAnsiTheme="majorHAnsi" w:cs="Segoe UI"/>
          <w:bCs/>
          <w:sz w:val="20"/>
        </w:rPr>
        <w:t xml:space="preserve">, </w:t>
      </w:r>
      <w:proofErr w:type="spellStart"/>
      <w:r>
        <w:rPr>
          <w:rFonts w:asciiTheme="majorHAnsi" w:hAnsiTheme="majorHAnsi" w:cs="Segoe UI"/>
          <w:bCs/>
          <w:sz w:val="20"/>
        </w:rPr>
        <w:t>Shrihari</w:t>
      </w:r>
      <w:proofErr w:type="spellEnd"/>
      <w:r>
        <w:rPr>
          <w:rFonts w:asciiTheme="majorHAnsi" w:hAnsiTheme="majorHAnsi" w:cs="Segoe UI"/>
          <w:bCs/>
          <w:sz w:val="20"/>
        </w:rPr>
        <w:t xml:space="preserve"> Sridhar, Clay M. </w:t>
      </w:r>
      <w:r w:rsidRPr="00654FD9">
        <w:rPr>
          <w:rFonts w:asciiTheme="majorHAnsi" w:hAnsiTheme="majorHAnsi" w:cs="Segoe UI"/>
          <w:bCs/>
          <w:sz w:val="20"/>
        </w:rPr>
        <w:t xml:space="preserve">Voorhees, </w:t>
      </w:r>
      <w:r>
        <w:rPr>
          <w:rFonts w:asciiTheme="majorHAnsi" w:hAnsiTheme="majorHAnsi" w:cs="Segoe UI"/>
          <w:bCs/>
          <w:sz w:val="20"/>
        </w:rPr>
        <w:t>Skip Cox, and David Rich,</w:t>
      </w:r>
      <w:r w:rsidRPr="00654FD9">
        <w:rPr>
          <w:rFonts w:asciiTheme="majorHAnsi" w:hAnsiTheme="majorHAnsi" w:cs="Segoe UI"/>
          <w:bCs/>
          <w:sz w:val="20"/>
        </w:rPr>
        <w:t xml:space="preserve"> “</w:t>
      </w:r>
      <w:r w:rsidRPr="00567DFD">
        <w:rPr>
          <w:rFonts w:asciiTheme="majorHAnsi" w:hAnsiTheme="majorHAnsi" w:cs="Segoe UI"/>
          <w:bCs/>
          <w:sz w:val="20"/>
        </w:rPr>
        <w:t>Trade Show Effectiveness: Putting Science Behind the Sizzle</w:t>
      </w:r>
      <w:r w:rsidRPr="00654FD9">
        <w:rPr>
          <w:rFonts w:asciiTheme="majorHAnsi" w:hAnsiTheme="majorHAnsi" w:cs="Segoe UI"/>
          <w:bCs/>
          <w:sz w:val="20"/>
        </w:rPr>
        <w:t>,”</w:t>
      </w:r>
      <w:r w:rsidRPr="00567DFD">
        <w:rPr>
          <w:rFonts w:asciiTheme="majorHAnsi" w:hAnsiTheme="majorHAnsi" w:cs="Segoe UI"/>
          <w:bCs/>
          <w:i/>
          <w:sz w:val="20"/>
        </w:rPr>
        <w:t xml:space="preserve"> 2010</w:t>
      </w:r>
      <w:r>
        <w:rPr>
          <w:rFonts w:asciiTheme="majorHAnsi" w:hAnsiTheme="majorHAnsi" w:cs="Segoe UI"/>
          <w:bCs/>
          <w:i/>
          <w:sz w:val="20"/>
        </w:rPr>
        <w:t xml:space="preserve"> </w:t>
      </w:r>
      <w:r w:rsidRPr="00567DFD">
        <w:rPr>
          <w:rFonts w:asciiTheme="majorHAnsi" w:hAnsiTheme="majorHAnsi" w:cs="Segoe UI"/>
          <w:bCs/>
          <w:i/>
          <w:sz w:val="20"/>
        </w:rPr>
        <w:t xml:space="preserve">ISBM Academic Conference 2010: Advances in B-to-B Marketing  </w:t>
      </w:r>
      <w:r w:rsidRPr="00AF1C26">
        <w:rPr>
          <w:rFonts w:asciiTheme="majorHAnsi" w:hAnsiTheme="majorHAnsi" w:cs="Segoe UI"/>
          <w:bCs/>
          <w:sz w:val="20"/>
        </w:rPr>
        <w:t xml:space="preserve">, </w:t>
      </w:r>
      <w:r>
        <w:rPr>
          <w:rFonts w:asciiTheme="majorHAnsi" w:hAnsiTheme="majorHAnsi" w:cs="Segoe UI"/>
          <w:bCs/>
          <w:sz w:val="20"/>
        </w:rPr>
        <w:t>Boston, MA, August 2010</w:t>
      </w:r>
      <w:r w:rsidRPr="00AF1C26">
        <w:rPr>
          <w:rFonts w:asciiTheme="majorHAnsi" w:hAnsiTheme="majorHAnsi" w:cs="Segoe UI"/>
          <w:bCs/>
          <w:sz w:val="20"/>
        </w:rPr>
        <w:t xml:space="preserve">.  </w:t>
      </w:r>
    </w:p>
    <w:p w:rsidR="00962D44"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r>
        <w:rPr>
          <w:rFonts w:asciiTheme="majorHAnsi" w:hAnsiTheme="majorHAnsi" w:cs="Segoe UI"/>
          <w:bCs/>
          <w:sz w:val="20"/>
        </w:rPr>
        <w:t>White, Ryan and Clay M. Voorhees</w:t>
      </w:r>
      <w:r w:rsidRPr="00654FD9">
        <w:rPr>
          <w:rFonts w:asciiTheme="majorHAnsi" w:hAnsiTheme="majorHAnsi" w:cs="Segoe UI"/>
          <w:bCs/>
          <w:sz w:val="20"/>
        </w:rPr>
        <w:t>, “</w:t>
      </w:r>
      <w:r w:rsidRPr="009D6ADF">
        <w:rPr>
          <w:rFonts w:asciiTheme="majorHAnsi" w:hAnsiTheme="majorHAnsi" w:cs="Segoe UI"/>
          <w:bCs/>
          <w:sz w:val="20"/>
        </w:rPr>
        <w:t xml:space="preserve">Does Satisfaction Lead to Loyalty? An </w:t>
      </w:r>
      <w:proofErr w:type="spellStart"/>
      <w:r w:rsidRPr="009D6ADF">
        <w:rPr>
          <w:rFonts w:asciiTheme="majorHAnsi" w:hAnsiTheme="majorHAnsi" w:cs="Segoe UI"/>
          <w:bCs/>
          <w:sz w:val="20"/>
        </w:rPr>
        <w:t>Attributional</w:t>
      </w:r>
      <w:proofErr w:type="spellEnd"/>
      <w:r w:rsidRPr="009D6ADF">
        <w:rPr>
          <w:rFonts w:asciiTheme="majorHAnsi" w:hAnsiTheme="majorHAnsi" w:cs="Segoe UI"/>
          <w:bCs/>
          <w:sz w:val="20"/>
        </w:rPr>
        <w:t xml:space="preserve"> Theory Approach</w:t>
      </w:r>
      <w:r w:rsidRPr="00654FD9">
        <w:rPr>
          <w:rFonts w:asciiTheme="majorHAnsi" w:hAnsiTheme="majorHAnsi" w:cs="Segoe UI"/>
          <w:bCs/>
          <w:sz w:val="20"/>
        </w:rPr>
        <w:t xml:space="preserve">,” </w:t>
      </w:r>
      <w:r>
        <w:rPr>
          <w:rFonts w:asciiTheme="majorHAnsi" w:hAnsiTheme="majorHAnsi" w:cs="Segoe UI"/>
          <w:bCs/>
          <w:i/>
          <w:sz w:val="20"/>
        </w:rPr>
        <w:t>2010</w:t>
      </w:r>
      <w:r w:rsidRPr="00AF1C26">
        <w:rPr>
          <w:rFonts w:asciiTheme="majorHAnsi" w:hAnsiTheme="majorHAnsi" w:cs="Segoe UI"/>
          <w:bCs/>
          <w:i/>
          <w:sz w:val="20"/>
        </w:rPr>
        <w:t xml:space="preserve"> Academy of Marketing Science Annual Conference</w:t>
      </w:r>
      <w:r w:rsidRPr="00AF1C26">
        <w:rPr>
          <w:rFonts w:asciiTheme="majorHAnsi" w:hAnsiTheme="majorHAnsi" w:cs="Segoe UI"/>
          <w:bCs/>
          <w:sz w:val="20"/>
        </w:rPr>
        <w:t xml:space="preserve">, </w:t>
      </w:r>
      <w:r>
        <w:rPr>
          <w:rFonts w:asciiTheme="majorHAnsi" w:hAnsiTheme="majorHAnsi" w:cs="Segoe UI"/>
          <w:bCs/>
          <w:sz w:val="20"/>
        </w:rPr>
        <w:t>Portland, OR, May 2010</w:t>
      </w:r>
      <w:r w:rsidRPr="00AF1C26">
        <w:rPr>
          <w:rFonts w:asciiTheme="majorHAnsi" w:hAnsiTheme="majorHAnsi" w:cs="Segoe UI"/>
          <w:bCs/>
          <w:sz w:val="20"/>
        </w:rPr>
        <w:t xml:space="preserve">.  </w:t>
      </w:r>
    </w:p>
    <w:p w:rsidR="00962D44"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r w:rsidRPr="00654FD9">
        <w:rPr>
          <w:rFonts w:asciiTheme="majorHAnsi" w:hAnsiTheme="majorHAnsi" w:cs="Segoe UI"/>
          <w:bCs/>
          <w:sz w:val="20"/>
        </w:rPr>
        <w:lastRenderedPageBreak/>
        <w:t>Voorhees, Clay M., Roger Calantone, and Donald Conlon, “</w:t>
      </w:r>
      <w:r>
        <w:rPr>
          <w:rFonts w:asciiTheme="majorHAnsi" w:hAnsiTheme="majorHAnsi" w:cs="Segoe UI"/>
          <w:bCs/>
          <w:sz w:val="20"/>
        </w:rPr>
        <w:t>Double Trouble: New Insights into Customer Evaluations of Preferential Treatment</w:t>
      </w:r>
      <w:r w:rsidRPr="00654FD9">
        <w:rPr>
          <w:rFonts w:asciiTheme="majorHAnsi" w:hAnsiTheme="majorHAnsi" w:cs="Segoe UI"/>
          <w:bCs/>
          <w:sz w:val="20"/>
        </w:rPr>
        <w:t xml:space="preserve">,” </w:t>
      </w:r>
      <w:r>
        <w:rPr>
          <w:rFonts w:asciiTheme="majorHAnsi" w:hAnsiTheme="majorHAnsi" w:cs="Segoe UI"/>
          <w:bCs/>
          <w:i/>
          <w:sz w:val="20"/>
        </w:rPr>
        <w:t>2010</w:t>
      </w:r>
      <w:r w:rsidRPr="00AF1C26">
        <w:rPr>
          <w:rFonts w:asciiTheme="majorHAnsi" w:hAnsiTheme="majorHAnsi" w:cs="Segoe UI"/>
          <w:bCs/>
          <w:i/>
          <w:sz w:val="20"/>
        </w:rPr>
        <w:t xml:space="preserve"> Academy of Marketing Science Annual Conference</w:t>
      </w:r>
      <w:r w:rsidRPr="00AF1C26">
        <w:rPr>
          <w:rFonts w:asciiTheme="majorHAnsi" w:hAnsiTheme="majorHAnsi" w:cs="Segoe UI"/>
          <w:bCs/>
          <w:sz w:val="20"/>
        </w:rPr>
        <w:t xml:space="preserve">, </w:t>
      </w:r>
      <w:r>
        <w:rPr>
          <w:rFonts w:asciiTheme="majorHAnsi" w:hAnsiTheme="majorHAnsi" w:cs="Segoe UI"/>
          <w:bCs/>
          <w:sz w:val="20"/>
        </w:rPr>
        <w:t>Portland, OR, May 2010</w:t>
      </w:r>
      <w:r w:rsidRPr="00AF1C26">
        <w:rPr>
          <w:rFonts w:asciiTheme="majorHAnsi" w:hAnsiTheme="majorHAnsi" w:cs="Segoe UI"/>
          <w:bCs/>
          <w:sz w:val="20"/>
        </w:rPr>
        <w:t xml:space="preserve">.  </w:t>
      </w:r>
    </w:p>
    <w:p w:rsidR="00962D44"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r w:rsidRPr="00AC48BD">
        <w:rPr>
          <w:rFonts w:asciiTheme="majorHAnsi" w:hAnsiTheme="majorHAnsi" w:cs="Segoe UI"/>
          <w:bCs/>
          <w:sz w:val="20"/>
        </w:rPr>
        <w:t>McCall</w:t>
      </w:r>
      <w:r>
        <w:rPr>
          <w:rFonts w:asciiTheme="majorHAnsi" w:hAnsiTheme="majorHAnsi" w:cs="Segoe UI"/>
          <w:bCs/>
          <w:sz w:val="20"/>
        </w:rPr>
        <w:t>, Michael</w:t>
      </w:r>
      <w:r w:rsidRPr="00AC48BD">
        <w:rPr>
          <w:rFonts w:asciiTheme="majorHAnsi" w:hAnsiTheme="majorHAnsi" w:cs="Segoe UI"/>
          <w:bCs/>
          <w:sz w:val="20"/>
        </w:rPr>
        <w:t xml:space="preserve">, Clay </w:t>
      </w:r>
      <w:r>
        <w:rPr>
          <w:rFonts w:asciiTheme="majorHAnsi" w:hAnsiTheme="majorHAnsi" w:cs="Segoe UI"/>
          <w:bCs/>
          <w:sz w:val="20"/>
        </w:rPr>
        <w:t xml:space="preserve">M. </w:t>
      </w:r>
      <w:r w:rsidRPr="00AC48BD">
        <w:rPr>
          <w:rFonts w:asciiTheme="majorHAnsi" w:hAnsiTheme="majorHAnsi" w:cs="Segoe UI"/>
          <w:bCs/>
          <w:sz w:val="20"/>
        </w:rPr>
        <w:t xml:space="preserve">Voorhees, Carol L. </w:t>
      </w:r>
      <w:proofErr w:type="spellStart"/>
      <w:r w:rsidRPr="00AC48BD">
        <w:rPr>
          <w:rFonts w:asciiTheme="majorHAnsi" w:hAnsiTheme="majorHAnsi" w:cs="Segoe UI"/>
          <w:bCs/>
          <w:sz w:val="20"/>
        </w:rPr>
        <w:t>Bruneau</w:t>
      </w:r>
      <w:proofErr w:type="spellEnd"/>
      <w:r w:rsidRPr="00AC48BD">
        <w:rPr>
          <w:rFonts w:asciiTheme="majorHAnsi" w:hAnsiTheme="majorHAnsi" w:cs="Segoe UI"/>
          <w:bCs/>
          <w:sz w:val="20"/>
        </w:rPr>
        <w:t xml:space="preserve">, </w:t>
      </w:r>
      <w:r>
        <w:rPr>
          <w:rFonts w:asciiTheme="majorHAnsi" w:hAnsiTheme="majorHAnsi" w:cs="Segoe UI"/>
          <w:bCs/>
          <w:sz w:val="20"/>
        </w:rPr>
        <w:t xml:space="preserve">and </w:t>
      </w:r>
      <w:r w:rsidRPr="00AC48BD">
        <w:rPr>
          <w:rFonts w:asciiTheme="majorHAnsi" w:hAnsiTheme="majorHAnsi" w:cs="Segoe UI"/>
          <w:bCs/>
          <w:sz w:val="20"/>
        </w:rPr>
        <w:t xml:space="preserve">Aimee </w:t>
      </w:r>
      <w:proofErr w:type="spellStart"/>
      <w:r w:rsidRPr="00AC48BD">
        <w:rPr>
          <w:rFonts w:asciiTheme="majorHAnsi" w:hAnsiTheme="majorHAnsi" w:cs="Segoe UI"/>
          <w:bCs/>
          <w:sz w:val="20"/>
        </w:rPr>
        <w:t>Dars</w:t>
      </w:r>
      <w:proofErr w:type="spellEnd"/>
      <w:r w:rsidRPr="00AC48BD">
        <w:rPr>
          <w:rFonts w:asciiTheme="majorHAnsi" w:hAnsiTheme="majorHAnsi" w:cs="Segoe UI"/>
          <w:bCs/>
          <w:sz w:val="20"/>
        </w:rPr>
        <w:t xml:space="preserve"> Ellis</w:t>
      </w:r>
      <w:r w:rsidRPr="00654FD9">
        <w:rPr>
          <w:rFonts w:asciiTheme="majorHAnsi" w:hAnsiTheme="majorHAnsi" w:cs="Segoe UI"/>
          <w:bCs/>
          <w:sz w:val="20"/>
        </w:rPr>
        <w:t>, “</w:t>
      </w:r>
      <w:r w:rsidRPr="00F1181D">
        <w:rPr>
          <w:rFonts w:asciiTheme="majorHAnsi" w:hAnsiTheme="majorHAnsi" w:cs="Segoe UI"/>
          <w:bCs/>
          <w:sz w:val="20"/>
        </w:rPr>
        <w:t>Rebates and Reward Programs: Conflicting Drivers</w:t>
      </w:r>
      <w:r w:rsidRPr="00654FD9">
        <w:rPr>
          <w:rFonts w:asciiTheme="majorHAnsi" w:hAnsiTheme="majorHAnsi" w:cs="Segoe UI"/>
          <w:bCs/>
          <w:sz w:val="20"/>
        </w:rPr>
        <w:t xml:space="preserve">,” </w:t>
      </w:r>
      <w:r w:rsidRPr="00233E87">
        <w:rPr>
          <w:rFonts w:asciiTheme="majorHAnsi" w:hAnsiTheme="majorHAnsi" w:cs="Segoe UI"/>
          <w:bCs/>
          <w:i/>
          <w:sz w:val="20"/>
        </w:rPr>
        <w:t>Association of Marketing Theory and Practice 2010</w:t>
      </w:r>
      <w:r w:rsidRPr="00AF1C26">
        <w:rPr>
          <w:rFonts w:asciiTheme="majorHAnsi" w:hAnsiTheme="majorHAnsi" w:cs="Segoe UI"/>
          <w:bCs/>
          <w:sz w:val="20"/>
        </w:rPr>
        <w:t xml:space="preserve">, </w:t>
      </w:r>
      <w:r>
        <w:rPr>
          <w:rFonts w:asciiTheme="majorHAnsi" w:hAnsiTheme="majorHAnsi" w:cs="Segoe UI"/>
          <w:bCs/>
          <w:sz w:val="20"/>
        </w:rPr>
        <w:t>Hilton Head, SC, March 2010</w:t>
      </w:r>
      <w:r w:rsidRPr="00AF1C26">
        <w:rPr>
          <w:rFonts w:asciiTheme="majorHAnsi" w:hAnsiTheme="majorHAnsi" w:cs="Segoe UI"/>
          <w:bCs/>
          <w:sz w:val="20"/>
        </w:rPr>
        <w:t xml:space="preserve">.  </w:t>
      </w:r>
    </w:p>
    <w:p w:rsidR="00962D44" w:rsidRDefault="00962D44" w:rsidP="00962D44">
      <w:pPr>
        <w:pStyle w:val="BodyText"/>
        <w:rPr>
          <w:rFonts w:asciiTheme="majorHAnsi" w:hAnsiTheme="majorHAnsi" w:cs="Segoe UI"/>
          <w:bCs/>
          <w:sz w:val="20"/>
        </w:rPr>
      </w:pPr>
    </w:p>
    <w:p w:rsidR="00962D44" w:rsidRDefault="00962D44" w:rsidP="00962D44">
      <w:pPr>
        <w:pStyle w:val="BodyText"/>
        <w:rPr>
          <w:rFonts w:asciiTheme="majorHAnsi" w:hAnsiTheme="majorHAnsi" w:cs="Segoe UI"/>
          <w:bCs/>
          <w:sz w:val="20"/>
        </w:rPr>
      </w:pPr>
      <w:r>
        <w:rPr>
          <w:rFonts w:asciiTheme="majorHAnsi" w:hAnsiTheme="majorHAnsi" w:cs="Segoe UI"/>
          <w:bCs/>
          <w:sz w:val="20"/>
        </w:rPr>
        <w:t xml:space="preserve">Matta, </w:t>
      </w:r>
      <w:proofErr w:type="spellStart"/>
      <w:r>
        <w:rPr>
          <w:rFonts w:asciiTheme="majorHAnsi" w:hAnsiTheme="majorHAnsi" w:cs="Segoe UI"/>
          <w:bCs/>
          <w:sz w:val="20"/>
        </w:rPr>
        <w:t>Shashi</w:t>
      </w:r>
      <w:proofErr w:type="spellEnd"/>
      <w:r>
        <w:rPr>
          <w:rFonts w:asciiTheme="majorHAnsi" w:hAnsiTheme="majorHAnsi" w:cs="Segoe UI"/>
          <w:bCs/>
          <w:sz w:val="20"/>
        </w:rPr>
        <w:t>, Clay Voorhees, and Michael Brady</w:t>
      </w:r>
      <w:r w:rsidRPr="00654FD9">
        <w:rPr>
          <w:rFonts w:asciiTheme="majorHAnsi" w:hAnsiTheme="majorHAnsi" w:cs="Segoe UI"/>
          <w:bCs/>
          <w:sz w:val="20"/>
        </w:rPr>
        <w:t>, “</w:t>
      </w:r>
      <w:r w:rsidRPr="00FD75DF">
        <w:rPr>
          <w:rFonts w:asciiTheme="majorHAnsi" w:hAnsiTheme="majorHAnsi" w:cs="Segoe UI"/>
          <w:bCs/>
          <w:sz w:val="20"/>
        </w:rPr>
        <w:t>Is It Smart To Be Nice? Customer Perceptions of the Competence and Warmth of Service Providers Across Three Service Industries</w:t>
      </w:r>
      <w:r w:rsidRPr="00654FD9">
        <w:rPr>
          <w:rFonts w:asciiTheme="majorHAnsi" w:hAnsiTheme="majorHAnsi" w:cs="Segoe UI"/>
          <w:bCs/>
          <w:sz w:val="20"/>
        </w:rPr>
        <w:t xml:space="preserve">,” </w:t>
      </w:r>
      <w:r>
        <w:rPr>
          <w:rFonts w:asciiTheme="majorHAnsi" w:hAnsiTheme="majorHAnsi" w:cs="Segoe UI"/>
          <w:bCs/>
          <w:i/>
          <w:sz w:val="20"/>
        </w:rPr>
        <w:t>2010</w:t>
      </w:r>
      <w:r w:rsidRPr="00AF1C26">
        <w:rPr>
          <w:rFonts w:asciiTheme="majorHAnsi" w:hAnsiTheme="majorHAnsi" w:cs="Segoe UI"/>
          <w:bCs/>
          <w:i/>
          <w:sz w:val="20"/>
        </w:rPr>
        <w:t xml:space="preserve"> AMA </w:t>
      </w:r>
      <w:r>
        <w:rPr>
          <w:rFonts w:asciiTheme="majorHAnsi" w:hAnsiTheme="majorHAnsi" w:cs="Segoe UI"/>
          <w:bCs/>
          <w:i/>
          <w:sz w:val="20"/>
        </w:rPr>
        <w:t>Winter</w:t>
      </w:r>
      <w:r w:rsidRPr="00AF1C26">
        <w:rPr>
          <w:rFonts w:asciiTheme="majorHAnsi" w:hAnsiTheme="majorHAnsi" w:cs="Segoe UI"/>
          <w:bCs/>
          <w:i/>
          <w:sz w:val="20"/>
        </w:rPr>
        <w:t xml:space="preserve"> Educators’ Conference</w:t>
      </w:r>
      <w:r w:rsidRPr="00AF1C26">
        <w:rPr>
          <w:rFonts w:asciiTheme="majorHAnsi" w:hAnsiTheme="majorHAnsi" w:cs="Segoe UI"/>
          <w:bCs/>
          <w:sz w:val="20"/>
        </w:rPr>
        <w:t xml:space="preserve">, </w:t>
      </w:r>
      <w:r>
        <w:rPr>
          <w:rFonts w:asciiTheme="majorHAnsi" w:hAnsiTheme="majorHAnsi" w:cs="Segoe UI"/>
          <w:bCs/>
          <w:sz w:val="20"/>
        </w:rPr>
        <w:t>New Orleans, LA, February</w:t>
      </w:r>
      <w:r w:rsidRPr="00AF1C26">
        <w:rPr>
          <w:rFonts w:asciiTheme="majorHAnsi" w:hAnsiTheme="majorHAnsi" w:cs="Segoe UI"/>
          <w:bCs/>
          <w:sz w:val="20"/>
        </w:rPr>
        <w:t>20</w:t>
      </w:r>
      <w:r>
        <w:rPr>
          <w:rFonts w:asciiTheme="majorHAnsi" w:hAnsiTheme="majorHAnsi" w:cs="Segoe UI"/>
          <w:bCs/>
          <w:sz w:val="20"/>
        </w:rPr>
        <w:t>10</w:t>
      </w:r>
      <w:r w:rsidRPr="00AF1C26">
        <w:rPr>
          <w:rFonts w:asciiTheme="majorHAnsi" w:hAnsiTheme="majorHAnsi" w:cs="Segoe UI"/>
          <w:bCs/>
          <w:sz w:val="20"/>
        </w:rPr>
        <w:t>.</w:t>
      </w:r>
    </w:p>
    <w:p w:rsidR="00962D44"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r>
        <w:rPr>
          <w:rFonts w:asciiTheme="majorHAnsi" w:hAnsiTheme="majorHAnsi" w:cs="Segoe UI"/>
          <w:bCs/>
          <w:sz w:val="20"/>
        </w:rPr>
        <w:t xml:space="preserve">Brock, Christian, Markus </w:t>
      </w:r>
      <w:proofErr w:type="spellStart"/>
      <w:r>
        <w:rPr>
          <w:rFonts w:asciiTheme="majorHAnsi" w:hAnsiTheme="majorHAnsi" w:cs="Segoe UI"/>
          <w:bCs/>
          <w:sz w:val="20"/>
        </w:rPr>
        <w:t>Blut</w:t>
      </w:r>
      <w:proofErr w:type="spellEnd"/>
      <w:r>
        <w:rPr>
          <w:rFonts w:asciiTheme="majorHAnsi" w:hAnsiTheme="majorHAnsi" w:cs="Segoe UI"/>
          <w:bCs/>
          <w:sz w:val="20"/>
        </w:rPr>
        <w:t xml:space="preserve">, </w:t>
      </w:r>
      <w:proofErr w:type="spellStart"/>
      <w:r>
        <w:rPr>
          <w:rFonts w:asciiTheme="majorHAnsi" w:hAnsiTheme="majorHAnsi" w:cs="Segoe UI"/>
          <w:bCs/>
          <w:sz w:val="20"/>
        </w:rPr>
        <w:t>Heiner</w:t>
      </w:r>
      <w:proofErr w:type="spellEnd"/>
      <w:r>
        <w:rPr>
          <w:rFonts w:asciiTheme="majorHAnsi" w:hAnsiTheme="majorHAnsi" w:cs="Segoe UI"/>
          <w:bCs/>
          <w:sz w:val="20"/>
        </w:rPr>
        <w:t xml:space="preserve"> </w:t>
      </w:r>
      <w:proofErr w:type="spellStart"/>
      <w:r>
        <w:rPr>
          <w:rFonts w:asciiTheme="majorHAnsi" w:hAnsiTheme="majorHAnsi" w:cs="Segoe UI"/>
          <w:bCs/>
          <w:sz w:val="20"/>
        </w:rPr>
        <w:t>Evanschitzky</w:t>
      </w:r>
      <w:proofErr w:type="spellEnd"/>
      <w:r>
        <w:rPr>
          <w:rFonts w:asciiTheme="majorHAnsi" w:hAnsiTheme="majorHAnsi" w:cs="Segoe UI"/>
          <w:bCs/>
          <w:sz w:val="20"/>
        </w:rPr>
        <w:t>, and Clay M. Voorhees</w:t>
      </w:r>
      <w:r w:rsidRPr="00AF1C26">
        <w:rPr>
          <w:rFonts w:asciiTheme="majorHAnsi" w:hAnsiTheme="majorHAnsi" w:cs="Segoe UI"/>
          <w:bCs/>
          <w:sz w:val="20"/>
        </w:rPr>
        <w:t>, “</w:t>
      </w:r>
      <w:r w:rsidRPr="00A10DCF">
        <w:rPr>
          <w:rFonts w:asciiTheme="majorHAnsi" w:hAnsiTheme="majorHAnsi" w:cs="Segoe UI"/>
          <w:bCs/>
          <w:sz w:val="20"/>
        </w:rPr>
        <w:t>Service Recovery Paradox: Myth Or Reality?</w:t>
      </w:r>
      <w:r w:rsidRPr="00AF1C26">
        <w:rPr>
          <w:rFonts w:asciiTheme="majorHAnsi" w:hAnsiTheme="majorHAnsi" w:cs="Segoe UI"/>
          <w:bCs/>
          <w:sz w:val="20"/>
        </w:rPr>
        <w:t xml:space="preserve">” </w:t>
      </w:r>
      <w:r>
        <w:rPr>
          <w:rFonts w:asciiTheme="majorHAnsi" w:hAnsiTheme="majorHAnsi" w:cs="Segoe UI"/>
          <w:bCs/>
          <w:i/>
          <w:sz w:val="20"/>
        </w:rPr>
        <w:t>2010</w:t>
      </w:r>
      <w:r w:rsidRPr="00AF1C26">
        <w:rPr>
          <w:rFonts w:asciiTheme="majorHAnsi" w:hAnsiTheme="majorHAnsi" w:cs="Segoe UI"/>
          <w:bCs/>
          <w:i/>
          <w:sz w:val="20"/>
        </w:rPr>
        <w:t xml:space="preserve"> AMA </w:t>
      </w:r>
      <w:r>
        <w:rPr>
          <w:rFonts w:asciiTheme="majorHAnsi" w:hAnsiTheme="majorHAnsi" w:cs="Segoe UI"/>
          <w:bCs/>
          <w:i/>
          <w:sz w:val="20"/>
        </w:rPr>
        <w:t>Winter</w:t>
      </w:r>
      <w:r w:rsidRPr="00AF1C26">
        <w:rPr>
          <w:rFonts w:asciiTheme="majorHAnsi" w:hAnsiTheme="majorHAnsi" w:cs="Segoe UI"/>
          <w:bCs/>
          <w:i/>
          <w:sz w:val="20"/>
        </w:rPr>
        <w:t xml:space="preserve"> Educators’ Conference</w:t>
      </w:r>
      <w:r w:rsidRPr="00AF1C26">
        <w:rPr>
          <w:rFonts w:asciiTheme="majorHAnsi" w:hAnsiTheme="majorHAnsi" w:cs="Segoe UI"/>
          <w:bCs/>
          <w:sz w:val="20"/>
        </w:rPr>
        <w:t xml:space="preserve">, </w:t>
      </w:r>
      <w:r>
        <w:rPr>
          <w:rFonts w:asciiTheme="majorHAnsi" w:hAnsiTheme="majorHAnsi" w:cs="Segoe UI"/>
          <w:bCs/>
          <w:sz w:val="20"/>
        </w:rPr>
        <w:t xml:space="preserve">New Orleans, LA, February </w:t>
      </w:r>
      <w:r w:rsidRPr="00AF1C26">
        <w:rPr>
          <w:rFonts w:asciiTheme="majorHAnsi" w:hAnsiTheme="majorHAnsi" w:cs="Segoe UI"/>
          <w:bCs/>
          <w:sz w:val="20"/>
        </w:rPr>
        <w:t>20</w:t>
      </w:r>
      <w:r>
        <w:rPr>
          <w:rFonts w:asciiTheme="majorHAnsi" w:hAnsiTheme="majorHAnsi" w:cs="Segoe UI"/>
          <w:bCs/>
          <w:sz w:val="20"/>
        </w:rPr>
        <w:t>10</w:t>
      </w:r>
      <w:r w:rsidRPr="00AF1C26">
        <w:rPr>
          <w:rFonts w:asciiTheme="majorHAnsi" w:hAnsiTheme="majorHAnsi" w:cs="Segoe UI"/>
          <w:bCs/>
          <w:sz w:val="20"/>
        </w:rPr>
        <w:t>.</w:t>
      </w:r>
    </w:p>
    <w:p w:rsidR="00962D44" w:rsidRDefault="00962D44" w:rsidP="00962D44">
      <w:pPr>
        <w:pStyle w:val="BodyText"/>
        <w:rPr>
          <w:rFonts w:asciiTheme="majorHAnsi" w:hAnsiTheme="majorHAnsi" w:cs="Segoe UI"/>
          <w:bCs/>
          <w:sz w:val="20"/>
        </w:rPr>
      </w:pPr>
    </w:p>
    <w:p w:rsidR="00962D44" w:rsidRDefault="00962D44" w:rsidP="00962D44">
      <w:pPr>
        <w:pStyle w:val="BodyText"/>
        <w:rPr>
          <w:rFonts w:asciiTheme="majorHAnsi" w:hAnsiTheme="majorHAnsi" w:cs="Segoe UI"/>
          <w:bCs/>
          <w:sz w:val="20"/>
        </w:rPr>
      </w:pPr>
      <w:r>
        <w:rPr>
          <w:rFonts w:asciiTheme="majorHAnsi" w:hAnsiTheme="majorHAnsi" w:cs="Segoe UI"/>
          <w:bCs/>
          <w:sz w:val="20"/>
        </w:rPr>
        <w:t xml:space="preserve">Matta, </w:t>
      </w:r>
      <w:proofErr w:type="spellStart"/>
      <w:r>
        <w:rPr>
          <w:rFonts w:asciiTheme="majorHAnsi" w:hAnsiTheme="majorHAnsi" w:cs="Segoe UI"/>
          <w:bCs/>
          <w:sz w:val="20"/>
        </w:rPr>
        <w:t>Shashi</w:t>
      </w:r>
      <w:proofErr w:type="spellEnd"/>
      <w:r>
        <w:rPr>
          <w:rFonts w:asciiTheme="majorHAnsi" w:hAnsiTheme="majorHAnsi" w:cs="Segoe UI"/>
          <w:bCs/>
          <w:sz w:val="20"/>
        </w:rPr>
        <w:t xml:space="preserve">, Michael Brady, Clay Voorhees, Izumi </w:t>
      </w:r>
      <w:proofErr w:type="spellStart"/>
      <w:r>
        <w:rPr>
          <w:rFonts w:asciiTheme="majorHAnsi" w:hAnsiTheme="majorHAnsi" w:cs="Segoe UI"/>
          <w:bCs/>
          <w:sz w:val="20"/>
        </w:rPr>
        <w:t>Miyazuki</w:t>
      </w:r>
      <w:proofErr w:type="spellEnd"/>
      <w:r>
        <w:rPr>
          <w:rFonts w:asciiTheme="majorHAnsi" w:hAnsiTheme="majorHAnsi" w:cs="Segoe UI"/>
          <w:bCs/>
          <w:sz w:val="20"/>
        </w:rPr>
        <w:t xml:space="preserve">, and Catherine </w:t>
      </w:r>
      <w:proofErr w:type="spellStart"/>
      <w:r>
        <w:rPr>
          <w:rFonts w:asciiTheme="majorHAnsi" w:hAnsiTheme="majorHAnsi" w:cs="Segoe UI"/>
          <w:bCs/>
          <w:sz w:val="20"/>
        </w:rPr>
        <w:t>Smithers</w:t>
      </w:r>
      <w:proofErr w:type="spellEnd"/>
      <w:r w:rsidRPr="00654FD9">
        <w:rPr>
          <w:rFonts w:asciiTheme="majorHAnsi" w:hAnsiTheme="majorHAnsi" w:cs="Segoe UI"/>
          <w:bCs/>
          <w:sz w:val="20"/>
        </w:rPr>
        <w:t>, “</w:t>
      </w:r>
      <w:r w:rsidRPr="00FD75DF">
        <w:rPr>
          <w:rFonts w:asciiTheme="majorHAnsi" w:hAnsiTheme="majorHAnsi" w:cs="Segoe UI"/>
          <w:bCs/>
          <w:sz w:val="20"/>
        </w:rPr>
        <w:t>Is It Smart To Be Nice? Customer Perceptions of the Competence and Warmth of Service Providers Across Three Service Industries</w:t>
      </w:r>
      <w:r w:rsidRPr="00654FD9">
        <w:rPr>
          <w:rFonts w:asciiTheme="majorHAnsi" w:hAnsiTheme="majorHAnsi" w:cs="Segoe UI"/>
          <w:bCs/>
          <w:sz w:val="20"/>
        </w:rPr>
        <w:t xml:space="preserve">,” </w:t>
      </w:r>
      <w:r w:rsidRPr="00654FD9">
        <w:rPr>
          <w:rFonts w:asciiTheme="majorHAnsi" w:hAnsiTheme="majorHAnsi" w:cs="Segoe UI"/>
          <w:bCs/>
          <w:i/>
          <w:sz w:val="20"/>
        </w:rPr>
        <w:t>20</w:t>
      </w:r>
      <w:r>
        <w:rPr>
          <w:rFonts w:asciiTheme="majorHAnsi" w:hAnsiTheme="majorHAnsi" w:cs="Segoe UI"/>
          <w:bCs/>
          <w:i/>
          <w:sz w:val="20"/>
        </w:rPr>
        <w:t>09</w:t>
      </w:r>
      <w:r w:rsidRPr="00654FD9">
        <w:rPr>
          <w:rFonts w:asciiTheme="majorHAnsi" w:hAnsiTheme="majorHAnsi" w:cs="Segoe UI"/>
          <w:bCs/>
          <w:i/>
          <w:sz w:val="20"/>
        </w:rPr>
        <w:t xml:space="preserve"> Frontiers in Service Conference</w:t>
      </w:r>
      <w:r w:rsidRPr="00654FD9">
        <w:rPr>
          <w:rFonts w:asciiTheme="majorHAnsi" w:hAnsiTheme="majorHAnsi" w:cs="Segoe UI"/>
          <w:bCs/>
          <w:sz w:val="20"/>
        </w:rPr>
        <w:t xml:space="preserve">, University of </w:t>
      </w:r>
      <w:r>
        <w:rPr>
          <w:rFonts w:asciiTheme="majorHAnsi" w:hAnsiTheme="majorHAnsi" w:cs="Segoe UI"/>
          <w:bCs/>
          <w:sz w:val="20"/>
        </w:rPr>
        <w:t>Hawaii</w:t>
      </w:r>
      <w:r w:rsidRPr="00654FD9">
        <w:rPr>
          <w:rFonts w:asciiTheme="majorHAnsi" w:hAnsiTheme="majorHAnsi" w:cs="Segoe UI"/>
          <w:bCs/>
          <w:sz w:val="20"/>
        </w:rPr>
        <w:t xml:space="preserve">, October </w:t>
      </w:r>
      <w:r>
        <w:rPr>
          <w:rFonts w:asciiTheme="majorHAnsi" w:hAnsiTheme="majorHAnsi" w:cs="Segoe UI"/>
          <w:bCs/>
          <w:sz w:val="20"/>
        </w:rPr>
        <w:t>2009</w:t>
      </w:r>
      <w:r w:rsidRPr="00654FD9">
        <w:rPr>
          <w:rFonts w:asciiTheme="majorHAnsi" w:hAnsiTheme="majorHAnsi" w:cs="Segoe UI"/>
          <w:bCs/>
          <w:sz w:val="20"/>
        </w:rPr>
        <w:t xml:space="preserve">.  </w:t>
      </w:r>
    </w:p>
    <w:p w:rsidR="00962D44" w:rsidRDefault="00962D44" w:rsidP="00962D44">
      <w:pPr>
        <w:pStyle w:val="BodyText"/>
        <w:rPr>
          <w:rFonts w:asciiTheme="majorHAnsi" w:hAnsiTheme="majorHAnsi" w:cs="Segoe UI"/>
          <w:bCs/>
          <w:sz w:val="20"/>
        </w:rPr>
      </w:pPr>
    </w:p>
    <w:p w:rsidR="00962D44" w:rsidRDefault="00962D44" w:rsidP="00962D44">
      <w:pPr>
        <w:pStyle w:val="BodyText"/>
        <w:rPr>
          <w:rFonts w:asciiTheme="majorHAnsi" w:hAnsiTheme="majorHAnsi" w:cs="Segoe UI"/>
          <w:bCs/>
          <w:sz w:val="20"/>
        </w:rPr>
      </w:pPr>
      <w:r>
        <w:rPr>
          <w:rFonts w:asciiTheme="majorHAnsi" w:hAnsiTheme="majorHAnsi" w:cs="Segoe UI"/>
          <w:bCs/>
          <w:sz w:val="20"/>
        </w:rPr>
        <w:t xml:space="preserve">Voorhees, Clay M. </w:t>
      </w:r>
      <w:r w:rsidRPr="00654FD9">
        <w:rPr>
          <w:rFonts w:asciiTheme="majorHAnsi" w:hAnsiTheme="majorHAnsi" w:cs="Segoe UI"/>
          <w:bCs/>
          <w:sz w:val="20"/>
        </w:rPr>
        <w:t>“</w:t>
      </w:r>
      <w:r w:rsidRPr="00BD744E">
        <w:rPr>
          <w:rFonts w:asciiTheme="majorHAnsi" w:hAnsiTheme="majorHAnsi" w:cs="Segoe UI"/>
          <w:bCs/>
          <w:sz w:val="20"/>
        </w:rPr>
        <w:t>Differentiating Yourself on the Job Market: Advice on Standing Out and Converting your</w:t>
      </w:r>
      <w:r>
        <w:rPr>
          <w:rFonts w:asciiTheme="majorHAnsi" w:hAnsiTheme="majorHAnsi" w:cs="Segoe UI"/>
          <w:bCs/>
          <w:sz w:val="20"/>
        </w:rPr>
        <w:t xml:space="preserve"> Interviews</w:t>
      </w:r>
      <w:r w:rsidRPr="00654FD9">
        <w:rPr>
          <w:rFonts w:asciiTheme="majorHAnsi" w:hAnsiTheme="majorHAnsi" w:cs="Segoe UI"/>
          <w:bCs/>
          <w:sz w:val="20"/>
        </w:rPr>
        <w:t xml:space="preserve">,” </w:t>
      </w:r>
      <w:r w:rsidRPr="00AF1C26">
        <w:rPr>
          <w:rFonts w:asciiTheme="majorHAnsi" w:hAnsiTheme="majorHAnsi" w:cs="Segoe UI"/>
          <w:bCs/>
          <w:i/>
          <w:sz w:val="20"/>
        </w:rPr>
        <w:t>2008 AMA Summer Educators’ Conference</w:t>
      </w:r>
      <w:r w:rsidRPr="00AF1C26">
        <w:rPr>
          <w:rFonts w:asciiTheme="majorHAnsi" w:hAnsiTheme="majorHAnsi" w:cs="Segoe UI"/>
          <w:bCs/>
          <w:sz w:val="20"/>
        </w:rPr>
        <w:t xml:space="preserve">, </w:t>
      </w:r>
      <w:r>
        <w:rPr>
          <w:rFonts w:asciiTheme="majorHAnsi" w:hAnsiTheme="majorHAnsi" w:cs="Segoe UI"/>
          <w:bCs/>
          <w:sz w:val="20"/>
        </w:rPr>
        <w:t>Chicago, IL</w:t>
      </w:r>
      <w:r w:rsidRPr="00AF1C26">
        <w:rPr>
          <w:rFonts w:asciiTheme="majorHAnsi" w:hAnsiTheme="majorHAnsi" w:cs="Segoe UI"/>
          <w:bCs/>
          <w:sz w:val="20"/>
        </w:rPr>
        <w:t>, August 200</w:t>
      </w:r>
      <w:r>
        <w:rPr>
          <w:rFonts w:asciiTheme="majorHAnsi" w:hAnsiTheme="majorHAnsi" w:cs="Segoe UI"/>
          <w:bCs/>
          <w:sz w:val="20"/>
        </w:rPr>
        <w:t>8</w:t>
      </w:r>
      <w:r w:rsidRPr="00654FD9">
        <w:rPr>
          <w:rFonts w:asciiTheme="majorHAnsi" w:hAnsiTheme="majorHAnsi" w:cs="Segoe UI"/>
          <w:bCs/>
          <w:sz w:val="20"/>
        </w:rPr>
        <w:t xml:space="preserve">.  </w:t>
      </w:r>
    </w:p>
    <w:p w:rsidR="00962D44" w:rsidRDefault="00962D44" w:rsidP="00962D44">
      <w:pPr>
        <w:pStyle w:val="BodyText"/>
        <w:rPr>
          <w:rFonts w:asciiTheme="majorHAnsi" w:hAnsiTheme="majorHAnsi" w:cs="Segoe UI"/>
          <w:bCs/>
          <w:sz w:val="20"/>
        </w:rPr>
      </w:pPr>
    </w:p>
    <w:p w:rsidR="00962D44" w:rsidRDefault="00962D44" w:rsidP="00962D44">
      <w:pPr>
        <w:pStyle w:val="BodyText"/>
        <w:rPr>
          <w:rFonts w:asciiTheme="majorHAnsi" w:hAnsiTheme="majorHAnsi" w:cs="Segoe UI"/>
          <w:bCs/>
          <w:sz w:val="20"/>
        </w:rPr>
      </w:pPr>
      <w:r w:rsidRPr="00654FD9">
        <w:rPr>
          <w:rFonts w:asciiTheme="majorHAnsi" w:hAnsiTheme="majorHAnsi" w:cs="Segoe UI"/>
          <w:bCs/>
          <w:sz w:val="20"/>
        </w:rPr>
        <w:t xml:space="preserve">Voorhees, Clay M., Roger Calantone, and Donald Conlon, “Problems with Preferential Treatment: The Effects of Relative Price and Interpersonal Treatment Inequities in Services,” </w:t>
      </w:r>
      <w:r w:rsidRPr="00654FD9">
        <w:rPr>
          <w:rFonts w:asciiTheme="majorHAnsi" w:hAnsiTheme="majorHAnsi" w:cs="Segoe UI"/>
          <w:bCs/>
          <w:i/>
          <w:sz w:val="20"/>
        </w:rPr>
        <w:t>2008 Frontiers in Service Conference</w:t>
      </w:r>
      <w:r w:rsidRPr="00654FD9">
        <w:rPr>
          <w:rFonts w:asciiTheme="majorHAnsi" w:hAnsiTheme="majorHAnsi" w:cs="Segoe UI"/>
          <w:bCs/>
          <w:sz w:val="20"/>
        </w:rPr>
        <w:t xml:space="preserve">, University of Maryland, October 2008.  </w:t>
      </w:r>
    </w:p>
    <w:p w:rsidR="00962D44"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r w:rsidRPr="00AF1C26">
        <w:rPr>
          <w:rFonts w:asciiTheme="majorHAnsi" w:hAnsiTheme="majorHAnsi" w:cs="Segoe UI"/>
          <w:bCs/>
          <w:sz w:val="20"/>
        </w:rPr>
        <w:t xml:space="preserve">White, Ryan C., Clay M. Voorhees, Michael K. Brady, and Andrew E. Wilson, “An Examination of Research Productivity in Marketing: A Doctoral Program Perspective,” </w:t>
      </w:r>
      <w:r w:rsidRPr="00AF1C26">
        <w:rPr>
          <w:rFonts w:asciiTheme="majorHAnsi" w:hAnsiTheme="majorHAnsi" w:cs="Segoe UI"/>
          <w:bCs/>
          <w:i/>
          <w:sz w:val="20"/>
        </w:rPr>
        <w:t>2008 AMA Summer Educators’ Conference</w:t>
      </w:r>
      <w:r w:rsidRPr="00AF1C26">
        <w:rPr>
          <w:rFonts w:asciiTheme="majorHAnsi" w:hAnsiTheme="majorHAnsi" w:cs="Segoe UI"/>
          <w:bCs/>
          <w:sz w:val="20"/>
        </w:rPr>
        <w:t>, San Diego, CA, August 2008.</w:t>
      </w:r>
    </w:p>
    <w:p w:rsidR="00962D44"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r>
        <w:rPr>
          <w:rFonts w:asciiTheme="majorHAnsi" w:hAnsiTheme="majorHAnsi" w:cs="Segoe UI"/>
          <w:bCs/>
          <w:sz w:val="20"/>
        </w:rPr>
        <w:t xml:space="preserve">Murphy, Jamie, Ana </w:t>
      </w:r>
      <w:proofErr w:type="spellStart"/>
      <w:r>
        <w:rPr>
          <w:rFonts w:asciiTheme="majorHAnsi" w:hAnsiTheme="majorHAnsi" w:cs="Segoe UI"/>
          <w:bCs/>
          <w:sz w:val="20"/>
        </w:rPr>
        <w:t>Canhoto</w:t>
      </w:r>
      <w:proofErr w:type="spellEnd"/>
      <w:r>
        <w:rPr>
          <w:rFonts w:asciiTheme="majorHAnsi" w:hAnsiTheme="majorHAnsi" w:cs="Segoe UI"/>
          <w:bCs/>
          <w:sz w:val="20"/>
        </w:rPr>
        <w:t xml:space="preserve">, Charles </w:t>
      </w:r>
      <w:proofErr w:type="spellStart"/>
      <w:r>
        <w:rPr>
          <w:rFonts w:asciiTheme="majorHAnsi" w:hAnsiTheme="majorHAnsi" w:cs="Segoe UI"/>
          <w:bCs/>
          <w:sz w:val="20"/>
        </w:rPr>
        <w:t>Hofacker</w:t>
      </w:r>
      <w:proofErr w:type="spellEnd"/>
      <w:r>
        <w:rPr>
          <w:rFonts w:asciiTheme="majorHAnsi" w:hAnsiTheme="majorHAnsi" w:cs="Segoe UI"/>
          <w:bCs/>
          <w:sz w:val="20"/>
        </w:rPr>
        <w:t>, Lee Hunter, Larry Neale and Clay M. Voorhees,</w:t>
      </w:r>
      <w:r w:rsidRPr="00AF1C26">
        <w:rPr>
          <w:rFonts w:asciiTheme="majorHAnsi" w:hAnsiTheme="majorHAnsi" w:cs="Segoe UI"/>
          <w:bCs/>
          <w:sz w:val="20"/>
        </w:rPr>
        <w:t xml:space="preserve"> “</w:t>
      </w:r>
      <w:r w:rsidRPr="007B45CF">
        <w:rPr>
          <w:rFonts w:asciiTheme="majorHAnsi" w:hAnsiTheme="majorHAnsi" w:cs="Segoe UI"/>
          <w:bCs/>
          <w:sz w:val="20"/>
        </w:rPr>
        <w:t>The Google Online Marketing Challenge: A Global Teaching and Learning Initiative</w:t>
      </w:r>
      <w:r w:rsidRPr="00AF1C26">
        <w:rPr>
          <w:rFonts w:asciiTheme="majorHAnsi" w:hAnsiTheme="majorHAnsi" w:cs="Segoe UI"/>
          <w:bCs/>
          <w:sz w:val="20"/>
        </w:rPr>
        <w:t xml:space="preserve">,” </w:t>
      </w:r>
      <w:r w:rsidRPr="00AF1C26">
        <w:rPr>
          <w:rFonts w:asciiTheme="majorHAnsi" w:hAnsiTheme="majorHAnsi" w:cs="Segoe UI"/>
          <w:bCs/>
          <w:i/>
          <w:sz w:val="20"/>
        </w:rPr>
        <w:t>2008 AMA Summer Educators’ Conference</w:t>
      </w:r>
      <w:r w:rsidRPr="00AF1C26">
        <w:rPr>
          <w:rFonts w:asciiTheme="majorHAnsi" w:hAnsiTheme="majorHAnsi" w:cs="Segoe UI"/>
          <w:bCs/>
          <w:sz w:val="20"/>
        </w:rPr>
        <w:t>, San Diego, CA, August 2008.</w:t>
      </w:r>
    </w:p>
    <w:p w:rsidR="00962D44" w:rsidRPr="00AF1C26"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r w:rsidRPr="00AF1C26">
        <w:rPr>
          <w:rFonts w:asciiTheme="majorHAnsi" w:hAnsiTheme="majorHAnsi" w:cs="Segoe UI"/>
          <w:bCs/>
          <w:sz w:val="20"/>
        </w:rPr>
        <w:t xml:space="preserve">Voorhees, Clay M., Clay M. Voorhees, J. Joseph Cronin, Jr., Brian L. </w:t>
      </w:r>
      <w:proofErr w:type="spellStart"/>
      <w:r w:rsidRPr="00AF1C26">
        <w:rPr>
          <w:rFonts w:asciiTheme="majorHAnsi" w:hAnsiTheme="majorHAnsi" w:cs="Segoe UI"/>
          <w:bCs/>
          <w:sz w:val="20"/>
        </w:rPr>
        <w:t>Bourdeau</w:t>
      </w:r>
      <w:proofErr w:type="spellEnd"/>
      <w:r w:rsidRPr="00AF1C26">
        <w:rPr>
          <w:rFonts w:asciiTheme="majorHAnsi" w:hAnsiTheme="majorHAnsi" w:cs="Segoe UI"/>
          <w:bCs/>
          <w:sz w:val="20"/>
        </w:rPr>
        <w:t xml:space="preserve"> and Mary Katherine Brock, “Strategic Innovation: Effects on Consumers' Evaluations of Sports Experiences,” </w:t>
      </w:r>
      <w:r w:rsidRPr="008E72A2">
        <w:rPr>
          <w:rFonts w:asciiTheme="majorHAnsi" w:hAnsiTheme="majorHAnsi" w:cs="Segoe UI"/>
          <w:bCs/>
          <w:i/>
          <w:sz w:val="20"/>
        </w:rPr>
        <w:t>2008 CBSIG Pre-Conference Consortium</w:t>
      </w:r>
      <w:r w:rsidRPr="00AF1C26">
        <w:rPr>
          <w:rFonts w:asciiTheme="majorHAnsi" w:hAnsiTheme="majorHAnsi" w:cs="Segoe UI"/>
          <w:bCs/>
          <w:sz w:val="20"/>
        </w:rPr>
        <w:t xml:space="preserve">, </w:t>
      </w:r>
      <w:r w:rsidRPr="00AF1C26">
        <w:rPr>
          <w:rFonts w:asciiTheme="majorHAnsi" w:hAnsiTheme="majorHAnsi" w:cs="Segoe UI"/>
          <w:bCs/>
          <w:i/>
          <w:sz w:val="20"/>
        </w:rPr>
        <w:t>2008 AMA Summer Educators’ Conference</w:t>
      </w:r>
      <w:r w:rsidRPr="00AF1C26">
        <w:rPr>
          <w:rFonts w:asciiTheme="majorHAnsi" w:hAnsiTheme="majorHAnsi" w:cs="Segoe UI"/>
          <w:bCs/>
          <w:sz w:val="20"/>
        </w:rPr>
        <w:t>, San Diego, CA, August 2008.</w:t>
      </w:r>
    </w:p>
    <w:p w:rsidR="00962D44"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r w:rsidRPr="00AF1C26">
        <w:rPr>
          <w:rFonts w:asciiTheme="majorHAnsi" w:hAnsiTheme="majorHAnsi" w:cs="Segoe UI"/>
          <w:bCs/>
          <w:sz w:val="20"/>
        </w:rPr>
        <w:t xml:space="preserve">Matta, </w:t>
      </w:r>
      <w:proofErr w:type="spellStart"/>
      <w:r w:rsidRPr="00AF1C26">
        <w:rPr>
          <w:rFonts w:asciiTheme="majorHAnsi" w:hAnsiTheme="majorHAnsi" w:cs="Segoe UI"/>
          <w:bCs/>
          <w:sz w:val="20"/>
        </w:rPr>
        <w:t>Shashi</w:t>
      </w:r>
      <w:proofErr w:type="spellEnd"/>
      <w:r w:rsidRPr="00AF1C26">
        <w:rPr>
          <w:rFonts w:asciiTheme="majorHAnsi" w:hAnsiTheme="majorHAnsi" w:cs="Segoe UI"/>
          <w:bCs/>
          <w:sz w:val="20"/>
        </w:rPr>
        <w:t xml:space="preserve">, Clay M. Voorhees, and Michael K. Brady, “Consumer’s Evaluations of Competence and Warmth of Service Providers,” </w:t>
      </w:r>
      <w:r w:rsidRPr="00AF1C26">
        <w:rPr>
          <w:rFonts w:asciiTheme="majorHAnsi" w:hAnsiTheme="majorHAnsi" w:cs="Segoe UI"/>
          <w:bCs/>
          <w:i/>
          <w:sz w:val="20"/>
        </w:rPr>
        <w:t>2008 AMA Winter Educators’ Conference</w:t>
      </w:r>
      <w:r w:rsidRPr="00AF1C26">
        <w:rPr>
          <w:rFonts w:asciiTheme="majorHAnsi" w:hAnsiTheme="majorHAnsi" w:cs="Segoe UI"/>
          <w:bCs/>
          <w:sz w:val="20"/>
        </w:rPr>
        <w:t>, Austin, TX, February 2008.</w:t>
      </w:r>
    </w:p>
    <w:p w:rsidR="00962D44" w:rsidRPr="00AF1C26"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r w:rsidRPr="00AF1C26">
        <w:rPr>
          <w:rFonts w:asciiTheme="majorHAnsi" w:hAnsiTheme="majorHAnsi" w:cs="Segoe UI"/>
          <w:bCs/>
          <w:sz w:val="20"/>
        </w:rPr>
        <w:t xml:space="preserve">Voorhees, Clay M., Michael K. Brady, Douglas Johansen, and </w:t>
      </w:r>
      <w:proofErr w:type="spellStart"/>
      <w:r w:rsidRPr="00AF1C26">
        <w:rPr>
          <w:rFonts w:asciiTheme="majorHAnsi" w:hAnsiTheme="majorHAnsi" w:cs="Segoe UI"/>
          <w:bCs/>
          <w:sz w:val="20"/>
        </w:rPr>
        <w:t>Daekwan</w:t>
      </w:r>
      <w:proofErr w:type="spellEnd"/>
      <w:r w:rsidRPr="00AF1C26">
        <w:rPr>
          <w:rFonts w:asciiTheme="majorHAnsi" w:hAnsiTheme="majorHAnsi" w:cs="Segoe UI"/>
          <w:bCs/>
          <w:sz w:val="20"/>
        </w:rPr>
        <w:t xml:space="preserve"> Kim, “Complaining Across Cultures: The Drivers of Negative Customer Feedback,” </w:t>
      </w:r>
      <w:r w:rsidRPr="00AF1C26">
        <w:rPr>
          <w:rFonts w:asciiTheme="majorHAnsi" w:hAnsiTheme="majorHAnsi" w:cs="Segoe UI"/>
          <w:bCs/>
          <w:i/>
          <w:sz w:val="20"/>
        </w:rPr>
        <w:t>2008 AMA Winter Educators’ Conference</w:t>
      </w:r>
      <w:r w:rsidRPr="00AF1C26">
        <w:rPr>
          <w:rFonts w:asciiTheme="majorHAnsi" w:hAnsiTheme="majorHAnsi" w:cs="Segoe UI"/>
          <w:bCs/>
          <w:sz w:val="20"/>
        </w:rPr>
        <w:t>, Austin, TX, February 2008.</w:t>
      </w:r>
    </w:p>
    <w:p w:rsidR="00962D44" w:rsidRPr="00AF1C26"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r w:rsidRPr="00AF1C26">
        <w:rPr>
          <w:rFonts w:asciiTheme="majorHAnsi" w:hAnsiTheme="majorHAnsi" w:cs="Segoe UI"/>
          <w:bCs/>
          <w:sz w:val="20"/>
        </w:rPr>
        <w:t xml:space="preserve">Brock, Christian, Clay M. Voorhees, Markus </w:t>
      </w:r>
      <w:proofErr w:type="spellStart"/>
      <w:r w:rsidRPr="00AF1C26">
        <w:rPr>
          <w:rFonts w:asciiTheme="majorHAnsi" w:hAnsiTheme="majorHAnsi" w:cs="Segoe UI"/>
          <w:bCs/>
          <w:sz w:val="20"/>
        </w:rPr>
        <w:t>Blut</w:t>
      </w:r>
      <w:proofErr w:type="spellEnd"/>
      <w:r w:rsidRPr="00AF1C26">
        <w:rPr>
          <w:rFonts w:asciiTheme="majorHAnsi" w:hAnsiTheme="majorHAnsi" w:cs="Segoe UI"/>
          <w:bCs/>
          <w:sz w:val="20"/>
        </w:rPr>
        <w:t xml:space="preserve">, Peter Kenning, and Martin </w:t>
      </w:r>
      <w:proofErr w:type="spellStart"/>
      <w:r w:rsidRPr="00AF1C26">
        <w:rPr>
          <w:rFonts w:asciiTheme="majorHAnsi" w:hAnsiTheme="majorHAnsi" w:cs="Segoe UI"/>
          <w:bCs/>
          <w:sz w:val="20"/>
        </w:rPr>
        <w:t>Alhert</w:t>
      </w:r>
      <w:proofErr w:type="spellEnd"/>
      <w:r w:rsidRPr="00AF1C26">
        <w:rPr>
          <w:rFonts w:asciiTheme="majorHAnsi" w:hAnsiTheme="majorHAnsi" w:cs="Segoe UI"/>
          <w:bCs/>
          <w:sz w:val="20"/>
        </w:rPr>
        <w:t xml:space="preserve">, “Consequences of service failures: differences between non-complainers, satisfied and dissatisfied complainers,” </w:t>
      </w:r>
      <w:r w:rsidRPr="00AF1C26">
        <w:rPr>
          <w:rFonts w:asciiTheme="majorHAnsi" w:hAnsiTheme="majorHAnsi" w:cs="Segoe UI"/>
          <w:bCs/>
          <w:i/>
          <w:sz w:val="20"/>
        </w:rPr>
        <w:t>2008 European Marketing Academy Conference</w:t>
      </w:r>
      <w:r w:rsidRPr="00AF1C26">
        <w:rPr>
          <w:rFonts w:asciiTheme="majorHAnsi" w:hAnsiTheme="majorHAnsi" w:cs="Segoe UI"/>
          <w:bCs/>
          <w:sz w:val="20"/>
        </w:rPr>
        <w:t>, Brighton, U.K. May 2008.</w:t>
      </w:r>
    </w:p>
    <w:p w:rsidR="00962D44" w:rsidRPr="00AF1C26"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proofErr w:type="spellStart"/>
      <w:r w:rsidRPr="00AF1C26">
        <w:rPr>
          <w:rFonts w:asciiTheme="majorHAnsi" w:hAnsiTheme="majorHAnsi" w:cs="Segoe UI"/>
          <w:bCs/>
          <w:sz w:val="20"/>
        </w:rPr>
        <w:t>Bourdeau</w:t>
      </w:r>
      <w:proofErr w:type="spellEnd"/>
      <w:r w:rsidRPr="00AF1C26">
        <w:rPr>
          <w:rFonts w:asciiTheme="majorHAnsi" w:hAnsiTheme="majorHAnsi" w:cs="Segoe UI"/>
          <w:bCs/>
          <w:sz w:val="20"/>
        </w:rPr>
        <w:t xml:space="preserve">, Brian L., J. Joseph Cronin Jr., Clay M. Voorhees, Angeline Close, “Service Loyalty: A New Approach for Measurement and Insight into Gender Differences in the Evaluation of Services,” </w:t>
      </w:r>
      <w:r w:rsidRPr="00AF1C26">
        <w:rPr>
          <w:rFonts w:asciiTheme="majorHAnsi" w:hAnsiTheme="majorHAnsi" w:cs="Segoe UI"/>
          <w:i/>
          <w:sz w:val="20"/>
        </w:rPr>
        <w:t>2007 Frontiers in Services Conference Proceedings</w:t>
      </w:r>
      <w:r w:rsidRPr="00AF1C26">
        <w:rPr>
          <w:rFonts w:asciiTheme="majorHAnsi" w:hAnsiTheme="majorHAnsi" w:cs="Segoe UI"/>
          <w:sz w:val="20"/>
        </w:rPr>
        <w:t>, San Francisco, CA, October 2007.</w:t>
      </w:r>
    </w:p>
    <w:p w:rsidR="00962D44" w:rsidRPr="00AF1C26"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r w:rsidRPr="00AF1C26">
        <w:rPr>
          <w:rFonts w:asciiTheme="majorHAnsi" w:hAnsiTheme="majorHAnsi" w:cs="Segoe UI"/>
          <w:bCs/>
          <w:sz w:val="20"/>
        </w:rPr>
        <w:t xml:space="preserve">Voorhees, Clay M., M. </w:t>
      </w:r>
      <w:proofErr w:type="spellStart"/>
      <w:r w:rsidRPr="00AF1C26">
        <w:rPr>
          <w:rFonts w:asciiTheme="majorHAnsi" w:hAnsiTheme="majorHAnsi" w:cs="Segoe UI"/>
          <w:bCs/>
          <w:sz w:val="20"/>
        </w:rPr>
        <w:t>Berk</w:t>
      </w:r>
      <w:proofErr w:type="spellEnd"/>
      <w:r w:rsidRPr="00AF1C26">
        <w:rPr>
          <w:rFonts w:asciiTheme="majorHAnsi" w:hAnsiTheme="majorHAnsi" w:cs="Segoe UI"/>
          <w:bCs/>
          <w:sz w:val="20"/>
        </w:rPr>
        <w:t xml:space="preserve"> </w:t>
      </w:r>
      <w:proofErr w:type="spellStart"/>
      <w:r w:rsidRPr="00AF1C26">
        <w:rPr>
          <w:rFonts w:asciiTheme="majorHAnsi" w:hAnsiTheme="majorHAnsi" w:cs="Segoe UI"/>
          <w:bCs/>
          <w:sz w:val="20"/>
        </w:rPr>
        <w:t>Talay</w:t>
      </w:r>
      <w:proofErr w:type="spellEnd"/>
      <w:r w:rsidRPr="00AF1C26">
        <w:rPr>
          <w:rFonts w:asciiTheme="majorHAnsi" w:hAnsiTheme="majorHAnsi" w:cs="Segoe UI"/>
          <w:bCs/>
          <w:sz w:val="20"/>
        </w:rPr>
        <w:t xml:space="preserve">, and Roger Calantone, “A Justice Interpretation of Service Decision Making,” </w:t>
      </w:r>
      <w:r w:rsidRPr="00AF1C26">
        <w:rPr>
          <w:rFonts w:asciiTheme="majorHAnsi" w:hAnsiTheme="majorHAnsi" w:cs="Segoe UI"/>
          <w:bCs/>
          <w:i/>
          <w:sz w:val="20"/>
        </w:rPr>
        <w:t>2007 AMA Summer Educators’ Conference</w:t>
      </w:r>
      <w:r w:rsidRPr="00AF1C26">
        <w:rPr>
          <w:rFonts w:asciiTheme="majorHAnsi" w:hAnsiTheme="majorHAnsi" w:cs="Segoe UI"/>
          <w:bCs/>
          <w:sz w:val="20"/>
        </w:rPr>
        <w:t>, Washington D.C., August 2007.</w:t>
      </w:r>
    </w:p>
    <w:p w:rsidR="00962D44" w:rsidRPr="00AF1C26"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r w:rsidRPr="00AF1C26">
        <w:rPr>
          <w:rFonts w:asciiTheme="majorHAnsi" w:hAnsiTheme="majorHAnsi" w:cs="Segoe UI"/>
          <w:bCs/>
          <w:sz w:val="20"/>
        </w:rPr>
        <w:lastRenderedPageBreak/>
        <w:t xml:space="preserve">Voorhees, Clay M., J. Joseph Cronin Jr., Ryan C. White, “A Qualitative and Quantitative Investigation into the Role of Customer Attributions in Favorable Service Encounters,” </w:t>
      </w:r>
      <w:r w:rsidRPr="001C1215">
        <w:rPr>
          <w:rFonts w:asciiTheme="majorHAnsi" w:hAnsiTheme="majorHAnsi" w:cs="Segoe UI"/>
          <w:bCs/>
          <w:i/>
          <w:sz w:val="20"/>
        </w:rPr>
        <w:t>2007 World Marketing Congress</w:t>
      </w:r>
      <w:r w:rsidRPr="00AF1C26">
        <w:rPr>
          <w:rFonts w:asciiTheme="majorHAnsi" w:hAnsiTheme="majorHAnsi" w:cs="Segoe UI"/>
          <w:bCs/>
          <w:sz w:val="20"/>
        </w:rPr>
        <w:t xml:space="preserve">, Verona, Italy, July 2007.  </w:t>
      </w:r>
    </w:p>
    <w:p w:rsidR="00962D44" w:rsidRPr="00AF1C26"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r w:rsidRPr="00AF1C26">
        <w:rPr>
          <w:rFonts w:asciiTheme="majorHAnsi" w:hAnsiTheme="majorHAnsi" w:cs="Segoe UI"/>
          <w:bCs/>
          <w:sz w:val="20"/>
        </w:rPr>
        <w:t xml:space="preserve">Koo, G., Robert Hardin, Steven McClung, T. Jung, Joseph Cronin, and Clay Voorhees, “Effects of Dimensions of Service Quality on Spectators’ Cognitive and Affective Responses: Minor League Baseball,” </w:t>
      </w:r>
      <w:r w:rsidRPr="00AF1C26">
        <w:rPr>
          <w:rFonts w:asciiTheme="majorHAnsi" w:hAnsiTheme="majorHAnsi" w:cs="Segoe UI"/>
          <w:bCs/>
          <w:i/>
          <w:sz w:val="20"/>
        </w:rPr>
        <w:t>2007 Academy of Marketing Science Annual Conference</w:t>
      </w:r>
      <w:r w:rsidRPr="00AF1C26">
        <w:rPr>
          <w:rFonts w:asciiTheme="majorHAnsi" w:hAnsiTheme="majorHAnsi" w:cs="Segoe UI"/>
          <w:bCs/>
          <w:sz w:val="20"/>
        </w:rPr>
        <w:t xml:space="preserve">, Miami, FL, May 2007.  </w:t>
      </w:r>
    </w:p>
    <w:p w:rsidR="00962D44" w:rsidRPr="00AF1C26"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r w:rsidRPr="00AF1C26">
        <w:rPr>
          <w:rFonts w:asciiTheme="majorHAnsi" w:hAnsiTheme="majorHAnsi" w:cs="Segoe UI"/>
          <w:bCs/>
          <w:sz w:val="20"/>
        </w:rPr>
        <w:t xml:space="preserve">Voorhees, Clay M., Ray L. </w:t>
      </w:r>
      <w:proofErr w:type="spellStart"/>
      <w:r w:rsidRPr="00AF1C26">
        <w:rPr>
          <w:rFonts w:asciiTheme="majorHAnsi" w:hAnsiTheme="majorHAnsi" w:cs="Segoe UI"/>
          <w:bCs/>
          <w:sz w:val="20"/>
        </w:rPr>
        <w:t>Benedicktus</w:t>
      </w:r>
      <w:proofErr w:type="spellEnd"/>
      <w:r w:rsidRPr="00AF1C26">
        <w:rPr>
          <w:rFonts w:asciiTheme="majorHAnsi" w:hAnsiTheme="majorHAnsi" w:cs="Segoe UI"/>
          <w:bCs/>
          <w:sz w:val="20"/>
        </w:rPr>
        <w:t xml:space="preserve">, Michael K. Brady, and Peter R. </w:t>
      </w:r>
      <w:proofErr w:type="spellStart"/>
      <w:r w:rsidRPr="00AF1C26">
        <w:rPr>
          <w:rFonts w:asciiTheme="majorHAnsi" w:hAnsiTheme="majorHAnsi" w:cs="Segoe UI"/>
          <w:bCs/>
          <w:sz w:val="20"/>
        </w:rPr>
        <w:t>Darke</w:t>
      </w:r>
      <w:proofErr w:type="spellEnd"/>
      <w:r w:rsidRPr="00AF1C26">
        <w:rPr>
          <w:rFonts w:asciiTheme="majorHAnsi" w:hAnsiTheme="majorHAnsi" w:cs="Segoe UI"/>
          <w:bCs/>
          <w:sz w:val="20"/>
        </w:rPr>
        <w:t xml:space="preserve">, “Enhancing Consumer Trust in a Service Provider under Conditions of Suspicion,” </w:t>
      </w:r>
      <w:r w:rsidRPr="00AF1C26">
        <w:rPr>
          <w:rFonts w:asciiTheme="majorHAnsi" w:hAnsiTheme="majorHAnsi" w:cs="Segoe UI"/>
          <w:bCs/>
          <w:i/>
          <w:sz w:val="20"/>
        </w:rPr>
        <w:t>2007 AMA Winter Educators’ Conference</w:t>
      </w:r>
      <w:r w:rsidRPr="00AF1C26">
        <w:rPr>
          <w:rFonts w:asciiTheme="majorHAnsi" w:hAnsiTheme="majorHAnsi" w:cs="Segoe UI"/>
          <w:bCs/>
          <w:sz w:val="20"/>
        </w:rPr>
        <w:t>, San Diego, CA, February 2007.</w:t>
      </w:r>
    </w:p>
    <w:p w:rsidR="00962D44" w:rsidRPr="00AF1C26"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r w:rsidRPr="00AF1C26">
        <w:rPr>
          <w:rFonts w:asciiTheme="majorHAnsi" w:hAnsiTheme="majorHAnsi" w:cs="Segoe UI"/>
          <w:bCs/>
          <w:sz w:val="20"/>
        </w:rPr>
        <w:t>Cronin, Joseph</w:t>
      </w:r>
      <w:r>
        <w:rPr>
          <w:rFonts w:asciiTheme="majorHAnsi" w:hAnsiTheme="majorHAnsi" w:cs="Segoe UI"/>
          <w:bCs/>
          <w:sz w:val="20"/>
        </w:rPr>
        <w:t xml:space="preserve"> J. </w:t>
      </w:r>
      <w:r w:rsidRPr="00AF1C26">
        <w:rPr>
          <w:rFonts w:asciiTheme="majorHAnsi" w:hAnsiTheme="majorHAnsi" w:cs="Segoe UI"/>
          <w:bCs/>
          <w:sz w:val="20"/>
        </w:rPr>
        <w:t xml:space="preserve">, Jeffrey James, Daniel Sweeney, Clay </w:t>
      </w:r>
      <w:r>
        <w:rPr>
          <w:rFonts w:asciiTheme="majorHAnsi" w:hAnsiTheme="majorHAnsi" w:cs="Segoe UI"/>
          <w:bCs/>
          <w:sz w:val="20"/>
        </w:rPr>
        <w:t xml:space="preserve">M. </w:t>
      </w:r>
      <w:r w:rsidRPr="00AF1C26">
        <w:rPr>
          <w:rFonts w:asciiTheme="majorHAnsi" w:hAnsiTheme="majorHAnsi" w:cs="Segoe UI"/>
          <w:bCs/>
          <w:sz w:val="20"/>
        </w:rPr>
        <w:t xml:space="preserve">Voorhees, and Brian </w:t>
      </w:r>
      <w:proofErr w:type="spellStart"/>
      <w:r w:rsidRPr="00AF1C26">
        <w:rPr>
          <w:rFonts w:asciiTheme="majorHAnsi" w:hAnsiTheme="majorHAnsi" w:cs="Segoe UI"/>
          <w:bCs/>
          <w:sz w:val="20"/>
        </w:rPr>
        <w:t>Bourdeau</w:t>
      </w:r>
      <w:proofErr w:type="spellEnd"/>
      <w:r w:rsidRPr="00AF1C26">
        <w:rPr>
          <w:rFonts w:asciiTheme="majorHAnsi" w:hAnsiTheme="majorHAnsi" w:cs="Segoe UI"/>
          <w:bCs/>
          <w:sz w:val="20"/>
        </w:rPr>
        <w:t xml:space="preserve">, “An Investigation of the Effects of Attitudes, Alterative Events, and Team Attachment on the Behavior of Sports Consumers,” </w:t>
      </w:r>
      <w:r w:rsidRPr="00AF1C26">
        <w:rPr>
          <w:rFonts w:asciiTheme="majorHAnsi" w:hAnsiTheme="majorHAnsi" w:cs="Segoe UI"/>
          <w:bCs/>
          <w:i/>
          <w:sz w:val="20"/>
        </w:rPr>
        <w:t>2006 Sports Marketing Association Conference</w:t>
      </w:r>
      <w:r w:rsidRPr="00AF1C26">
        <w:rPr>
          <w:rFonts w:asciiTheme="majorHAnsi" w:hAnsiTheme="majorHAnsi" w:cs="Segoe UI"/>
          <w:bCs/>
          <w:sz w:val="20"/>
        </w:rPr>
        <w:t>, Denver, CO, November 2006.</w:t>
      </w:r>
    </w:p>
    <w:p w:rsidR="00962D44" w:rsidRPr="00AF1C26"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proofErr w:type="spellStart"/>
      <w:r w:rsidRPr="00AF1C26">
        <w:rPr>
          <w:rFonts w:asciiTheme="majorHAnsi" w:hAnsiTheme="majorHAnsi" w:cs="Segoe UI"/>
          <w:bCs/>
          <w:sz w:val="20"/>
        </w:rPr>
        <w:t>Benedicktus</w:t>
      </w:r>
      <w:proofErr w:type="spellEnd"/>
      <w:r w:rsidRPr="00AF1C26">
        <w:rPr>
          <w:rFonts w:asciiTheme="majorHAnsi" w:hAnsiTheme="majorHAnsi" w:cs="Segoe UI"/>
          <w:bCs/>
          <w:sz w:val="20"/>
        </w:rPr>
        <w:t xml:space="preserve">, Ray L., Michael K. Brady, Peter R. </w:t>
      </w:r>
      <w:proofErr w:type="spellStart"/>
      <w:r w:rsidRPr="00AF1C26">
        <w:rPr>
          <w:rFonts w:asciiTheme="majorHAnsi" w:hAnsiTheme="majorHAnsi" w:cs="Segoe UI"/>
          <w:bCs/>
          <w:sz w:val="20"/>
        </w:rPr>
        <w:t>Darke</w:t>
      </w:r>
      <w:proofErr w:type="spellEnd"/>
      <w:r w:rsidRPr="00AF1C26">
        <w:rPr>
          <w:rFonts w:asciiTheme="majorHAnsi" w:hAnsiTheme="majorHAnsi" w:cs="Segoe UI"/>
          <w:bCs/>
          <w:sz w:val="20"/>
        </w:rPr>
        <w:t xml:space="preserve">, and Clay M. Voorhees, “Building Trust in Multi-Channel Firms: The Interacting Effects of Physical Presence, Brand Familiarity, and Consensus Information,” </w:t>
      </w:r>
      <w:r w:rsidRPr="00AF1C26">
        <w:rPr>
          <w:rFonts w:asciiTheme="majorHAnsi" w:hAnsiTheme="majorHAnsi" w:cs="Segoe UI"/>
          <w:bCs/>
          <w:i/>
          <w:sz w:val="20"/>
        </w:rPr>
        <w:t>Advertising and Consumer Psychology Conference Proceedings</w:t>
      </w:r>
      <w:r w:rsidRPr="00AF1C26">
        <w:rPr>
          <w:rFonts w:asciiTheme="majorHAnsi" w:hAnsiTheme="majorHAnsi" w:cs="Segoe UI"/>
          <w:bCs/>
          <w:sz w:val="20"/>
        </w:rPr>
        <w:t>, Houston, TX, May 2006.</w:t>
      </w:r>
    </w:p>
    <w:p w:rsidR="00962D44" w:rsidRPr="00AF1C26"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sz w:val="20"/>
        </w:rPr>
      </w:pPr>
      <w:r w:rsidRPr="00AF1C26">
        <w:rPr>
          <w:rFonts w:asciiTheme="majorHAnsi" w:hAnsiTheme="majorHAnsi" w:cs="Segoe UI"/>
          <w:bCs/>
          <w:sz w:val="20"/>
        </w:rPr>
        <w:t xml:space="preserve">Michael K. Brady, Michael </w:t>
      </w:r>
      <w:r>
        <w:rPr>
          <w:rFonts w:asciiTheme="majorHAnsi" w:hAnsiTheme="majorHAnsi" w:cs="Segoe UI"/>
          <w:bCs/>
          <w:sz w:val="20"/>
        </w:rPr>
        <w:t xml:space="preserve">J. </w:t>
      </w:r>
      <w:r w:rsidRPr="00AF1C26">
        <w:rPr>
          <w:rFonts w:asciiTheme="majorHAnsi" w:hAnsiTheme="majorHAnsi" w:cs="Segoe UI"/>
          <w:bCs/>
          <w:sz w:val="20"/>
        </w:rPr>
        <w:t>Brusco, David M. Horowitz, and Clay</w:t>
      </w:r>
      <w:r>
        <w:rPr>
          <w:rFonts w:asciiTheme="majorHAnsi" w:hAnsiTheme="majorHAnsi" w:cs="Segoe UI"/>
          <w:bCs/>
          <w:sz w:val="20"/>
        </w:rPr>
        <w:t xml:space="preserve"> M.</w:t>
      </w:r>
      <w:r w:rsidRPr="00AF1C26">
        <w:rPr>
          <w:rFonts w:asciiTheme="majorHAnsi" w:hAnsiTheme="majorHAnsi" w:cs="Segoe UI"/>
          <w:bCs/>
          <w:sz w:val="20"/>
        </w:rPr>
        <w:t xml:space="preserve"> Voorhees</w:t>
      </w:r>
      <w:r w:rsidRPr="00AF1C26">
        <w:rPr>
          <w:rFonts w:asciiTheme="majorHAnsi" w:hAnsiTheme="majorHAnsi" w:cs="Segoe UI"/>
          <w:sz w:val="20"/>
        </w:rPr>
        <w:t xml:space="preserve">, “An Empirical Investigation of Employee Motivations and Customer Consequences of Service </w:t>
      </w:r>
      <w:proofErr w:type="spellStart"/>
      <w:r w:rsidRPr="00AF1C26">
        <w:rPr>
          <w:rFonts w:asciiTheme="majorHAnsi" w:hAnsiTheme="majorHAnsi" w:cs="Segoe UI"/>
          <w:sz w:val="20"/>
        </w:rPr>
        <w:t>Sweethearting</w:t>
      </w:r>
      <w:proofErr w:type="spellEnd"/>
      <w:r w:rsidRPr="00AF1C26">
        <w:rPr>
          <w:rFonts w:asciiTheme="majorHAnsi" w:hAnsiTheme="majorHAnsi" w:cs="Segoe UI"/>
          <w:sz w:val="20"/>
        </w:rPr>
        <w:t xml:space="preserve">,” </w:t>
      </w:r>
      <w:r w:rsidRPr="00AF1C26">
        <w:rPr>
          <w:rFonts w:asciiTheme="majorHAnsi" w:hAnsiTheme="majorHAnsi" w:cs="Segoe UI"/>
          <w:i/>
          <w:sz w:val="20"/>
        </w:rPr>
        <w:t>2005 Frontiers in Services Conference Proceedings</w:t>
      </w:r>
      <w:r w:rsidRPr="00AF1C26">
        <w:rPr>
          <w:rFonts w:asciiTheme="majorHAnsi" w:hAnsiTheme="majorHAnsi" w:cs="Segoe UI"/>
          <w:sz w:val="20"/>
        </w:rPr>
        <w:t>, Miami, FL.</w:t>
      </w:r>
    </w:p>
    <w:p w:rsidR="00962D44" w:rsidRPr="00AF1C26" w:rsidRDefault="00962D44" w:rsidP="00962D44">
      <w:pPr>
        <w:pStyle w:val="BodyText"/>
        <w:rPr>
          <w:rFonts w:asciiTheme="majorHAnsi" w:hAnsiTheme="majorHAnsi" w:cs="Segoe UI"/>
          <w:bCs/>
          <w:sz w:val="20"/>
        </w:rPr>
      </w:pPr>
    </w:p>
    <w:p w:rsidR="00962D44" w:rsidRPr="00AF1C26" w:rsidRDefault="00962D44" w:rsidP="00962D44">
      <w:pPr>
        <w:pStyle w:val="BodyText"/>
        <w:rPr>
          <w:rFonts w:asciiTheme="majorHAnsi" w:hAnsiTheme="majorHAnsi" w:cs="Segoe UI"/>
          <w:bCs/>
          <w:sz w:val="20"/>
        </w:rPr>
      </w:pPr>
      <w:r w:rsidRPr="00AF1C26">
        <w:rPr>
          <w:rFonts w:asciiTheme="majorHAnsi" w:hAnsiTheme="majorHAnsi" w:cs="Segoe UI"/>
          <w:bCs/>
          <w:sz w:val="20"/>
        </w:rPr>
        <w:t xml:space="preserve">Voorhees, Clay M., Michael K. Brady, and David M. Horowitz “The Rest of The Iceberg: An Examination of </w:t>
      </w:r>
      <w:proofErr w:type="spellStart"/>
      <w:r w:rsidRPr="00AF1C26">
        <w:rPr>
          <w:rFonts w:asciiTheme="majorHAnsi" w:hAnsiTheme="majorHAnsi" w:cs="Segoe UI"/>
          <w:bCs/>
          <w:sz w:val="20"/>
        </w:rPr>
        <w:t>Noncomplaining</w:t>
      </w:r>
      <w:proofErr w:type="spellEnd"/>
      <w:r w:rsidRPr="00AF1C26">
        <w:rPr>
          <w:rFonts w:asciiTheme="majorHAnsi" w:hAnsiTheme="majorHAnsi" w:cs="Segoe UI"/>
          <w:bCs/>
          <w:sz w:val="20"/>
        </w:rPr>
        <w:t xml:space="preserve"> Service Customers,” </w:t>
      </w:r>
      <w:r w:rsidRPr="00AF1C26">
        <w:rPr>
          <w:rFonts w:asciiTheme="majorHAnsi" w:hAnsiTheme="majorHAnsi" w:cs="Segoe UI"/>
          <w:i/>
          <w:sz w:val="20"/>
        </w:rPr>
        <w:t xml:space="preserve">2005 American Marketing Association's Winter </w:t>
      </w:r>
      <w:r w:rsidRPr="00AF1C26">
        <w:rPr>
          <w:rFonts w:asciiTheme="majorHAnsi" w:hAnsiTheme="majorHAnsi" w:cs="Segoe UI"/>
          <w:bCs/>
          <w:i/>
          <w:sz w:val="20"/>
        </w:rPr>
        <w:t xml:space="preserve">Educators’ </w:t>
      </w:r>
      <w:r w:rsidRPr="00AF1C26">
        <w:rPr>
          <w:rFonts w:asciiTheme="majorHAnsi" w:hAnsiTheme="majorHAnsi" w:cs="Segoe UI"/>
          <w:i/>
          <w:sz w:val="20"/>
        </w:rPr>
        <w:t>Conference Proceedings</w:t>
      </w:r>
      <w:r w:rsidRPr="00AF1C26">
        <w:rPr>
          <w:rFonts w:asciiTheme="majorHAnsi" w:hAnsiTheme="majorHAnsi" w:cs="Segoe UI"/>
          <w:sz w:val="20"/>
        </w:rPr>
        <w:t>, San Antonio, TX.</w:t>
      </w:r>
    </w:p>
    <w:p w:rsidR="00962D44" w:rsidRPr="00AF1C26" w:rsidRDefault="00962D44" w:rsidP="00962D44">
      <w:pPr>
        <w:pStyle w:val="BodyText"/>
        <w:rPr>
          <w:rFonts w:asciiTheme="majorHAnsi" w:hAnsiTheme="majorHAnsi" w:cs="Segoe UI"/>
          <w:sz w:val="20"/>
        </w:rPr>
      </w:pPr>
    </w:p>
    <w:p w:rsidR="00962D44" w:rsidRPr="00AF1C26" w:rsidRDefault="00962D44" w:rsidP="00962D44">
      <w:pPr>
        <w:rPr>
          <w:rFonts w:cs="Segoe UI"/>
          <w:sz w:val="20"/>
          <w:szCs w:val="20"/>
        </w:rPr>
      </w:pPr>
      <w:r w:rsidRPr="00AF1C26">
        <w:rPr>
          <w:rFonts w:cs="Segoe UI"/>
          <w:sz w:val="20"/>
          <w:szCs w:val="20"/>
        </w:rPr>
        <w:t xml:space="preserve">J. Joseph Cronin Jr., Clay M. Voorhees, Brian L. </w:t>
      </w:r>
      <w:proofErr w:type="spellStart"/>
      <w:r w:rsidRPr="00AF1C26">
        <w:rPr>
          <w:rFonts w:cs="Segoe UI"/>
          <w:sz w:val="20"/>
          <w:szCs w:val="20"/>
        </w:rPr>
        <w:t>Bourdeau</w:t>
      </w:r>
      <w:proofErr w:type="spellEnd"/>
      <w:r w:rsidRPr="00AF1C26">
        <w:rPr>
          <w:rFonts w:cs="Segoe UI"/>
          <w:sz w:val="20"/>
          <w:szCs w:val="20"/>
        </w:rPr>
        <w:t xml:space="preserve">, and E. Deanne </w:t>
      </w:r>
      <w:proofErr w:type="spellStart"/>
      <w:r w:rsidRPr="00AF1C26">
        <w:rPr>
          <w:rFonts w:cs="Segoe UI"/>
          <w:sz w:val="20"/>
          <w:szCs w:val="20"/>
        </w:rPr>
        <w:t>Brocato</w:t>
      </w:r>
      <w:proofErr w:type="spellEnd"/>
      <w:r w:rsidRPr="00AF1C26">
        <w:rPr>
          <w:rFonts w:cs="Segoe UI"/>
          <w:sz w:val="20"/>
          <w:szCs w:val="20"/>
        </w:rPr>
        <w:t xml:space="preserve"> (2004), “Assessing the Determinants of Fan Loyalty: Perspectives from Contemporary Marketing Theory,” </w:t>
      </w:r>
      <w:r w:rsidRPr="00AF1C26">
        <w:rPr>
          <w:rFonts w:cs="Segoe UI"/>
          <w:i/>
          <w:sz w:val="20"/>
          <w:szCs w:val="20"/>
        </w:rPr>
        <w:t xml:space="preserve">2004 Sport Marketing Association Annual Conference Proceedings, </w:t>
      </w:r>
      <w:r w:rsidRPr="00AF1C26">
        <w:rPr>
          <w:rFonts w:cs="Segoe UI"/>
          <w:sz w:val="20"/>
          <w:szCs w:val="20"/>
        </w:rPr>
        <w:t>Memphis</w:t>
      </w:r>
      <w:r w:rsidRPr="00AF1C26">
        <w:rPr>
          <w:rFonts w:cs="Segoe UI"/>
          <w:i/>
          <w:sz w:val="20"/>
          <w:szCs w:val="20"/>
        </w:rPr>
        <w:t>,</w:t>
      </w:r>
      <w:r w:rsidRPr="00AF1C26">
        <w:rPr>
          <w:rFonts w:cs="Segoe UI"/>
          <w:sz w:val="20"/>
          <w:szCs w:val="20"/>
        </w:rPr>
        <w:t xml:space="preserve"> Tennessee.</w:t>
      </w:r>
    </w:p>
    <w:p w:rsidR="00962D44" w:rsidRPr="00AF1C26" w:rsidRDefault="00962D44" w:rsidP="00962D44">
      <w:pPr>
        <w:pStyle w:val="BodyText"/>
        <w:rPr>
          <w:rFonts w:asciiTheme="majorHAnsi" w:hAnsiTheme="majorHAnsi" w:cs="Segoe UI"/>
          <w:sz w:val="20"/>
        </w:rPr>
      </w:pPr>
      <w:proofErr w:type="spellStart"/>
      <w:r w:rsidRPr="00AF1C26">
        <w:rPr>
          <w:rFonts w:asciiTheme="majorHAnsi" w:hAnsiTheme="majorHAnsi" w:cs="Segoe UI"/>
          <w:sz w:val="20"/>
        </w:rPr>
        <w:t>Bourdeau</w:t>
      </w:r>
      <w:proofErr w:type="spellEnd"/>
      <w:r w:rsidRPr="00AF1C26">
        <w:rPr>
          <w:rFonts w:asciiTheme="majorHAnsi" w:hAnsiTheme="majorHAnsi" w:cs="Segoe UI"/>
          <w:sz w:val="20"/>
        </w:rPr>
        <w:t xml:space="preserve">, Brian L., J. Joseph Cronin, Clay M. Voorhees and Roscoe Hightower, “It’s More Than Just a Wait: A New Look at Moderating Effects on Waiting Time Relationships in Services,” </w:t>
      </w:r>
      <w:r w:rsidRPr="00AF1C26">
        <w:rPr>
          <w:rFonts w:asciiTheme="majorHAnsi" w:hAnsiTheme="majorHAnsi" w:cs="Segoe UI"/>
          <w:i/>
          <w:sz w:val="20"/>
        </w:rPr>
        <w:t>2004 Frontiers in Services Conference Proceedings</w:t>
      </w:r>
      <w:r w:rsidRPr="00AF1C26">
        <w:rPr>
          <w:rFonts w:asciiTheme="majorHAnsi" w:hAnsiTheme="majorHAnsi" w:cs="Segoe UI"/>
          <w:sz w:val="20"/>
        </w:rPr>
        <w:t>, Miami, FL.</w:t>
      </w:r>
    </w:p>
    <w:p w:rsidR="00962D44" w:rsidRPr="00AF1C26" w:rsidRDefault="00962D44" w:rsidP="00962D44">
      <w:pPr>
        <w:pStyle w:val="BodyText"/>
        <w:rPr>
          <w:rFonts w:asciiTheme="majorHAnsi" w:hAnsiTheme="majorHAnsi" w:cs="Segoe UI"/>
          <w:sz w:val="20"/>
        </w:rPr>
      </w:pPr>
    </w:p>
    <w:p w:rsidR="00962D44" w:rsidRPr="00AF1C26" w:rsidRDefault="00962D44" w:rsidP="00962D44">
      <w:pPr>
        <w:rPr>
          <w:rFonts w:cs="Segoe UI"/>
          <w:sz w:val="20"/>
          <w:szCs w:val="20"/>
        </w:rPr>
      </w:pPr>
      <w:r w:rsidRPr="00AF1C26">
        <w:rPr>
          <w:rFonts w:cs="Segoe UI"/>
          <w:sz w:val="20"/>
          <w:szCs w:val="20"/>
        </w:rPr>
        <w:t xml:space="preserve">Julie Baker, Brian L. </w:t>
      </w:r>
      <w:proofErr w:type="spellStart"/>
      <w:r w:rsidRPr="00AF1C26">
        <w:rPr>
          <w:rFonts w:cs="Segoe UI"/>
          <w:sz w:val="20"/>
          <w:szCs w:val="20"/>
        </w:rPr>
        <w:t>Bourdeau</w:t>
      </w:r>
      <w:proofErr w:type="spellEnd"/>
      <w:r w:rsidRPr="00AF1C26">
        <w:rPr>
          <w:rFonts w:cs="Segoe UI"/>
          <w:sz w:val="20"/>
          <w:szCs w:val="20"/>
        </w:rPr>
        <w:t xml:space="preserve">, E. Deanne </w:t>
      </w:r>
      <w:proofErr w:type="spellStart"/>
      <w:r w:rsidRPr="00AF1C26">
        <w:rPr>
          <w:rFonts w:cs="Segoe UI"/>
          <w:sz w:val="20"/>
          <w:szCs w:val="20"/>
        </w:rPr>
        <w:t>Brocato</w:t>
      </w:r>
      <w:proofErr w:type="spellEnd"/>
      <w:r w:rsidRPr="00AF1C26">
        <w:rPr>
          <w:rFonts w:cs="Segoe UI"/>
          <w:sz w:val="20"/>
          <w:szCs w:val="20"/>
        </w:rPr>
        <w:t xml:space="preserve">, J. Joseph Cronin Jr., and Clay Voorhees (2004), “Cross Cultural Variation in Service Quality Delivery: Impacts on Service Strategic Decision Making,” </w:t>
      </w:r>
      <w:r w:rsidRPr="00AF1C26">
        <w:rPr>
          <w:rFonts w:cs="Segoe UI"/>
          <w:i/>
          <w:sz w:val="20"/>
          <w:szCs w:val="20"/>
        </w:rPr>
        <w:t>2004</w:t>
      </w:r>
      <w:r w:rsidRPr="00AF1C26">
        <w:rPr>
          <w:rFonts w:cs="Segoe UI"/>
          <w:sz w:val="20"/>
          <w:szCs w:val="20"/>
        </w:rPr>
        <w:t xml:space="preserve"> </w:t>
      </w:r>
      <w:r w:rsidRPr="00AF1C26">
        <w:rPr>
          <w:rFonts w:cs="Segoe UI"/>
          <w:i/>
          <w:sz w:val="20"/>
          <w:szCs w:val="20"/>
        </w:rPr>
        <w:t>Academy of Marketing Science Cultural Perspectives in Marketing Conference</w:t>
      </w:r>
      <w:r w:rsidRPr="00AF1C26">
        <w:rPr>
          <w:rFonts w:cs="Segoe UI"/>
          <w:sz w:val="20"/>
          <w:szCs w:val="20"/>
        </w:rPr>
        <w:t>, Puebla, Mexico.</w:t>
      </w:r>
    </w:p>
    <w:p w:rsidR="00962D44" w:rsidRPr="00AF1C26" w:rsidRDefault="00962D44" w:rsidP="00962D44">
      <w:pPr>
        <w:pStyle w:val="BodyText"/>
        <w:rPr>
          <w:rFonts w:asciiTheme="majorHAnsi" w:hAnsiTheme="majorHAnsi" w:cs="Segoe UI"/>
          <w:sz w:val="20"/>
        </w:rPr>
      </w:pPr>
      <w:proofErr w:type="spellStart"/>
      <w:r w:rsidRPr="00AF1C26">
        <w:rPr>
          <w:rFonts w:asciiTheme="majorHAnsi" w:hAnsiTheme="majorHAnsi" w:cs="Segoe UI"/>
          <w:sz w:val="20"/>
        </w:rPr>
        <w:t>Bourdeau</w:t>
      </w:r>
      <w:proofErr w:type="spellEnd"/>
      <w:r w:rsidRPr="00AF1C26">
        <w:rPr>
          <w:rFonts w:asciiTheme="majorHAnsi" w:hAnsiTheme="majorHAnsi" w:cs="Segoe UI"/>
          <w:sz w:val="20"/>
        </w:rPr>
        <w:t xml:space="preserve">, Brian L., J. Joseph Cronin, Jr., Clay M. Voorhees, and Michael K. Brady, “Attributions of Credit? A Reexamination of the Role of Customer Attributions Across Both Successful and Unsuccessful Service Encounters,” </w:t>
      </w:r>
      <w:r w:rsidRPr="00AF1C26">
        <w:rPr>
          <w:rFonts w:asciiTheme="majorHAnsi" w:hAnsiTheme="majorHAnsi" w:cs="Segoe UI"/>
          <w:i/>
          <w:sz w:val="20"/>
        </w:rPr>
        <w:t>2004 Academy of Marketing Science Annual Conference Proceedings</w:t>
      </w:r>
      <w:r w:rsidRPr="00AF1C26">
        <w:rPr>
          <w:rFonts w:asciiTheme="majorHAnsi" w:hAnsiTheme="majorHAnsi" w:cs="Segoe UI"/>
          <w:sz w:val="20"/>
        </w:rPr>
        <w:t>, Vancouver, British Columbia.</w:t>
      </w:r>
    </w:p>
    <w:p w:rsidR="00962D44" w:rsidRPr="00AF1C26" w:rsidRDefault="00962D44" w:rsidP="00962D44">
      <w:pPr>
        <w:pStyle w:val="BodyText"/>
        <w:rPr>
          <w:rFonts w:asciiTheme="majorHAnsi" w:hAnsiTheme="majorHAnsi" w:cs="Segoe UI"/>
          <w:sz w:val="20"/>
        </w:rPr>
      </w:pPr>
    </w:p>
    <w:p w:rsidR="00962D44" w:rsidRPr="00AF1C26" w:rsidRDefault="00962D44" w:rsidP="00962D44">
      <w:pPr>
        <w:pStyle w:val="BodyText"/>
        <w:rPr>
          <w:rFonts w:asciiTheme="majorHAnsi" w:hAnsiTheme="majorHAnsi" w:cs="Segoe UI"/>
          <w:sz w:val="20"/>
        </w:rPr>
      </w:pPr>
      <w:proofErr w:type="spellStart"/>
      <w:r w:rsidRPr="00AF1C26">
        <w:rPr>
          <w:rFonts w:asciiTheme="majorHAnsi" w:hAnsiTheme="majorHAnsi" w:cs="Segoe UI"/>
          <w:sz w:val="20"/>
        </w:rPr>
        <w:t>Bourdeau</w:t>
      </w:r>
      <w:proofErr w:type="spellEnd"/>
      <w:r w:rsidRPr="00AF1C26">
        <w:rPr>
          <w:rFonts w:asciiTheme="majorHAnsi" w:hAnsiTheme="majorHAnsi" w:cs="Segoe UI"/>
          <w:sz w:val="20"/>
        </w:rPr>
        <w:t>, Brian L., Michael K. Brady, J. Joseph Cronin, Jr. and Clay M. Voorhees, “A Reexamination of Consumer Justice in the Service Encounter: The Role of Justice across Successful and Unsuccessful Service Encounter</w:t>
      </w:r>
      <w:r>
        <w:rPr>
          <w:rFonts w:asciiTheme="majorHAnsi" w:hAnsiTheme="majorHAnsi" w:cs="Segoe UI"/>
          <w:sz w:val="20"/>
        </w:rPr>
        <w:t>s</w:t>
      </w:r>
      <w:r w:rsidRPr="00AF1C26">
        <w:rPr>
          <w:rFonts w:asciiTheme="majorHAnsi" w:hAnsiTheme="majorHAnsi" w:cs="Segoe UI"/>
          <w:sz w:val="20"/>
        </w:rPr>
        <w:t xml:space="preserve">,” </w:t>
      </w:r>
      <w:r w:rsidRPr="00AF1C26">
        <w:rPr>
          <w:rFonts w:asciiTheme="majorHAnsi" w:hAnsiTheme="majorHAnsi" w:cs="Segoe UI"/>
          <w:i/>
          <w:sz w:val="20"/>
        </w:rPr>
        <w:t>2004 American Marketing Association Winter Educators’ Conference Proceedings</w:t>
      </w:r>
      <w:r w:rsidRPr="00AF1C26">
        <w:rPr>
          <w:rFonts w:asciiTheme="majorHAnsi" w:hAnsiTheme="majorHAnsi" w:cs="Segoe UI"/>
          <w:sz w:val="20"/>
        </w:rPr>
        <w:t>, Phoenix, Arizona.</w:t>
      </w:r>
    </w:p>
    <w:p w:rsidR="00962D44" w:rsidRPr="00AF1C26" w:rsidRDefault="00962D44" w:rsidP="00962D44">
      <w:pPr>
        <w:pStyle w:val="BodyText"/>
        <w:rPr>
          <w:rFonts w:asciiTheme="majorHAnsi" w:hAnsiTheme="majorHAnsi" w:cs="Segoe UI"/>
          <w:sz w:val="20"/>
        </w:rPr>
      </w:pPr>
    </w:p>
    <w:p w:rsidR="00962D44" w:rsidRPr="00AF1C26" w:rsidRDefault="00962D44" w:rsidP="00962D44">
      <w:pPr>
        <w:pStyle w:val="BodyText"/>
        <w:rPr>
          <w:rFonts w:asciiTheme="majorHAnsi" w:hAnsiTheme="majorHAnsi" w:cs="Segoe UI"/>
          <w:sz w:val="20"/>
        </w:rPr>
      </w:pPr>
      <w:proofErr w:type="spellStart"/>
      <w:r w:rsidRPr="00AF1C26">
        <w:rPr>
          <w:rFonts w:asciiTheme="majorHAnsi" w:hAnsiTheme="majorHAnsi" w:cs="Segoe UI"/>
          <w:sz w:val="20"/>
        </w:rPr>
        <w:t>Bourdeau</w:t>
      </w:r>
      <w:proofErr w:type="spellEnd"/>
      <w:r w:rsidRPr="00AF1C26">
        <w:rPr>
          <w:rFonts w:asciiTheme="majorHAnsi" w:hAnsiTheme="majorHAnsi" w:cs="Segoe UI"/>
          <w:sz w:val="20"/>
        </w:rPr>
        <w:t xml:space="preserve">, Brian L., Michael K. Brady, J. Joseph Cronin, Jr. and Clay M. Voorhees, “A New Battlefield in the War Against Smoking: An Investigation of the Drivers of Smoking Behavior Among Low-Income Minorities,” </w:t>
      </w:r>
      <w:r w:rsidRPr="00AF1C26">
        <w:rPr>
          <w:rFonts w:asciiTheme="majorHAnsi" w:hAnsiTheme="majorHAnsi" w:cs="Segoe UI"/>
          <w:i/>
          <w:sz w:val="20"/>
        </w:rPr>
        <w:t>2004 American Marketing Association Winter Educators’ Conference Proceedings</w:t>
      </w:r>
      <w:r w:rsidRPr="00AF1C26">
        <w:rPr>
          <w:rFonts w:asciiTheme="majorHAnsi" w:hAnsiTheme="majorHAnsi" w:cs="Segoe UI"/>
          <w:sz w:val="20"/>
        </w:rPr>
        <w:t>, Phoenix, Arizona.</w:t>
      </w:r>
    </w:p>
    <w:p w:rsidR="00962D44" w:rsidRPr="00AF1C26" w:rsidRDefault="00962D44" w:rsidP="00962D44">
      <w:pPr>
        <w:pStyle w:val="BodyText"/>
        <w:rPr>
          <w:rFonts w:asciiTheme="majorHAnsi" w:hAnsiTheme="majorHAnsi" w:cs="Segoe UI"/>
          <w:b/>
          <w:sz w:val="20"/>
          <w:u w:val="single"/>
        </w:rPr>
      </w:pPr>
    </w:p>
    <w:p w:rsidR="00962D44" w:rsidRPr="00AF1C26" w:rsidRDefault="00962D44" w:rsidP="00962D44">
      <w:pPr>
        <w:pStyle w:val="BodyText"/>
        <w:rPr>
          <w:rFonts w:asciiTheme="majorHAnsi" w:hAnsiTheme="majorHAnsi" w:cs="Segoe UI"/>
          <w:sz w:val="20"/>
        </w:rPr>
      </w:pPr>
      <w:r w:rsidRPr="00AF1C26">
        <w:rPr>
          <w:rFonts w:asciiTheme="majorHAnsi" w:hAnsiTheme="majorHAnsi" w:cs="Segoe UI"/>
          <w:sz w:val="20"/>
        </w:rPr>
        <w:lastRenderedPageBreak/>
        <w:t xml:space="preserve">Voorhees, Clay M., Kenneth J. Harris, and </w:t>
      </w:r>
      <w:proofErr w:type="spellStart"/>
      <w:r w:rsidRPr="00AF1C26">
        <w:rPr>
          <w:rFonts w:asciiTheme="majorHAnsi" w:hAnsiTheme="majorHAnsi" w:cs="Segoe UI"/>
          <w:sz w:val="20"/>
        </w:rPr>
        <w:t>Reham</w:t>
      </w:r>
      <w:proofErr w:type="spellEnd"/>
      <w:r w:rsidRPr="00AF1C26">
        <w:rPr>
          <w:rFonts w:asciiTheme="majorHAnsi" w:hAnsiTheme="majorHAnsi" w:cs="Segoe UI"/>
          <w:sz w:val="20"/>
        </w:rPr>
        <w:t xml:space="preserve"> </w:t>
      </w:r>
      <w:proofErr w:type="spellStart"/>
      <w:r w:rsidRPr="00AF1C26">
        <w:rPr>
          <w:rFonts w:asciiTheme="majorHAnsi" w:hAnsiTheme="majorHAnsi" w:cs="Segoe UI"/>
          <w:sz w:val="20"/>
        </w:rPr>
        <w:t>Eltantawy</w:t>
      </w:r>
      <w:proofErr w:type="spellEnd"/>
      <w:r w:rsidRPr="00AF1C26">
        <w:rPr>
          <w:rFonts w:asciiTheme="majorHAnsi" w:hAnsiTheme="majorHAnsi" w:cs="Segoe UI"/>
          <w:sz w:val="20"/>
        </w:rPr>
        <w:t>, “</w:t>
      </w:r>
      <w:r w:rsidRPr="00AF1C26">
        <w:rPr>
          <w:rFonts w:asciiTheme="majorHAnsi" w:hAnsiTheme="majorHAnsi" w:cs="Segoe UI"/>
          <w:bCs/>
          <w:sz w:val="20"/>
        </w:rPr>
        <w:t xml:space="preserve">The Role of Consumer Attributions in Online Service Encounters,” </w:t>
      </w:r>
      <w:r w:rsidRPr="00AF1C26">
        <w:rPr>
          <w:rFonts w:asciiTheme="majorHAnsi" w:hAnsiTheme="majorHAnsi" w:cs="Segoe UI"/>
          <w:bCs/>
          <w:i/>
          <w:sz w:val="20"/>
        </w:rPr>
        <w:t>2003</w:t>
      </w:r>
      <w:r w:rsidRPr="00AF1C26">
        <w:rPr>
          <w:rFonts w:asciiTheme="majorHAnsi" w:hAnsiTheme="majorHAnsi" w:cs="Segoe UI"/>
          <w:i/>
          <w:sz w:val="20"/>
        </w:rPr>
        <w:t xml:space="preserve"> American Marketing Association's Summer </w:t>
      </w:r>
      <w:r w:rsidRPr="00AF1C26">
        <w:rPr>
          <w:rFonts w:asciiTheme="majorHAnsi" w:hAnsiTheme="majorHAnsi" w:cs="Segoe UI"/>
          <w:bCs/>
          <w:i/>
          <w:sz w:val="20"/>
        </w:rPr>
        <w:t xml:space="preserve">Educators’ </w:t>
      </w:r>
      <w:r w:rsidRPr="00AF1C26">
        <w:rPr>
          <w:rFonts w:asciiTheme="majorHAnsi" w:hAnsiTheme="majorHAnsi" w:cs="Segoe UI"/>
          <w:i/>
          <w:sz w:val="20"/>
        </w:rPr>
        <w:t>Conference Proceedings</w:t>
      </w:r>
      <w:r w:rsidRPr="00AF1C26">
        <w:rPr>
          <w:rFonts w:asciiTheme="majorHAnsi" w:hAnsiTheme="majorHAnsi" w:cs="Segoe UI"/>
          <w:sz w:val="20"/>
        </w:rPr>
        <w:t>, Chicago, IL.</w:t>
      </w:r>
    </w:p>
    <w:p w:rsidR="00962D44" w:rsidRPr="00AF1C26" w:rsidRDefault="00962D44" w:rsidP="00962D44">
      <w:pPr>
        <w:pStyle w:val="BodyText"/>
        <w:rPr>
          <w:rFonts w:asciiTheme="majorHAnsi" w:hAnsiTheme="majorHAnsi" w:cs="Segoe UI"/>
          <w:sz w:val="20"/>
        </w:rPr>
      </w:pPr>
    </w:p>
    <w:p w:rsidR="00962D44" w:rsidRDefault="00962D44" w:rsidP="00962D44">
      <w:pPr>
        <w:pStyle w:val="BodyText"/>
        <w:rPr>
          <w:rFonts w:asciiTheme="majorHAnsi" w:hAnsiTheme="majorHAnsi" w:cs="Segoe UI"/>
          <w:sz w:val="20"/>
        </w:rPr>
      </w:pPr>
      <w:proofErr w:type="spellStart"/>
      <w:r w:rsidRPr="00AF1C26">
        <w:rPr>
          <w:rFonts w:asciiTheme="majorHAnsi" w:hAnsiTheme="majorHAnsi" w:cs="Segoe UI"/>
          <w:sz w:val="20"/>
        </w:rPr>
        <w:t>Eckrich</w:t>
      </w:r>
      <w:proofErr w:type="spellEnd"/>
      <w:r w:rsidRPr="00AF1C26">
        <w:rPr>
          <w:rFonts w:asciiTheme="majorHAnsi" w:hAnsiTheme="majorHAnsi" w:cs="Segoe UI"/>
          <w:sz w:val="20"/>
        </w:rPr>
        <w:t xml:space="preserve">, Donald and Clay M. Voorhees, “Expanding Experiential Learning in Marketing Education: The Synergy of Affiliation and Visitation,” </w:t>
      </w:r>
      <w:r w:rsidRPr="00AF1C26">
        <w:rPr>
          <w:rFonts w:asciiTheme="majorHAnsi" w:hAnsiTheme="majorHAnsi" w:cs="Segoe UI"/>
          <w:i/>
          <w:sz w:val="20"/>
        </w:rPr>
        <w:t xml:space="preserve">2002 American Marketing Association's Summer </w:t>
      </w:r>
      <w:r w:rsidRPr="00AF1C26">
        <w:rPr>
          <w:rFonts w:asciiTheme="majorHAnsi" w:hAnsiTheme="majorHAnsi" w:cs="Segoe UI"/>
          <w:bCs/>
          <w:i/>
          <w:sz w:val="20"/>
        </w:rPr>
        <w:t xml:space="preserve">Educators’ </w:t>
      </w:r>
      <w:r w:rsidRPr="00AF1C26">
        <w:rPr>
          <w:rFonts w:asciiTheme="majorHAnsi" w:hAnsiTheme="majorHAnsi" w:cs="Segoe UI"/>
          <w:i/>
          <w:sz w:val="20"/>
        </w:rPr>
        <w:t>Conference Proceedings</w:t>
      </w:r>
      <w:r w:rsidRPr="00AF1C26">
        <w:rPr>
          <w:rFonts w:asciiTheme="majorHAnsi" w:hAnsiTheme="majorHAnsi" w:cs="Segoe UI"/>
          <w:sz w:val="20"/>
        </w:rPr>
        <w:t>, San Diego, CA.</w:t>
      </w:r>
    </w:p>
    <w:p w:rsidR="00962D44" w:rsidRDefault="00962D44" w:rsidP="00962D44">
      <w:pPr>
        <w:pStyle w:val="BodyText"/>
        <w:rPr>
          <w:rFonts w:asciiTheme="majorHAnsi" w:hAnsiTheme="majorHAnsi" w:cs="Segoe UI"/>
          <w:sz w:val="20"/>
        </w:rPr>
      </w:pPr>
    </w:p>
    <w:p w:rsidR="00962D44" w:rsidRPr="00AF1C26" w:rsidRDefault="00962D44" w:rsidP="00962D44">
      <w:pPr>
        <w:pBdr>
          <w:top w:val="single" w:sz="8" w:space="1" w:color="008000"/>
          <w:bottom w:val="single" w:sz="8" w:space="1" w:color="008000"/>
        </w:pBdr>
        <w:jc w:val="center"/>
        <w:rPr>
          <w:rFonts w:ascii="Copperplate Gothic Bold" w:hAnsi="Copperplate Gothic Bold" w:cs="Segoe UI"/>
          <w:spacing w:val="40"/>
          <w:sz w:val="24"/>
          <w:szCs w:val="24"/>
        </w:rPr>
      </w:pPr>
      <w:r w:rsidRPr="00AF1C26">
        <w:rPr>
          <w:rFonts w:ascii="Copperplate Gothic Bold" w:hAnsi="Copperplate Gothic Bold" w:cs="Segoe UI"/>
          <w:noProof/>
          <w:spacing w:val="40"/>
          <w:sz w:val="24"/>
          <w:szCs w:val="24"/>
        </w:rPr>
        <w:t>RESEARCH FUNDING / GRANTS</w:t>
      </w:r>
    </w:p>
    <w:p w:rsidR="00962D44" w:rsidRPr="00AF1C26" w:rsidRDefault="00962D44" w:rsidP="00962D44">
      <w:pPr>
        <w:pBdr>
          <w:bottom w:val="single" w:sz="8" w:space="1" w:color="008000"/>
        </w:pBdr>
        <w:rPr>
          <w:rFonts w:cs="Segoe UI"/>
          <w:b/>
          <w:smallCaps/>
          <w:noProof/>
          <w:color w:val="595959" w:themeColor="text1" w:themeTint="A6"/>
          <w:spacing w:val="40"/>
          <w:sz w:val="24"/>
          <w:szCs w:val="24"/>
        </w:rPr>
      </w:pPr>
      <w:r w:rsidRPr="00AF1C26">
        <w:rPr>
          <w:rFonts w:cs="Segoe UI"/>
          <w:b/>
          <w:smallCaps/>
          <w:noProof/>
          <w:color w:val="595959" w:themeColor="text1" w:themeTint="A6"/>
          <w:spacing w:val="40"/>
          <w:sz w:val="24"/>
          <w:szCs w:val="24"/>
        </w:rPr>
        <w:t>Summary of Grant Activity</w:t>
      </w:r>
    </w:p>
    <w:p w:rsidR="00962D44" w:rsidRPr="00AF1C26" w:rsidRDefault="00962D44" w:rsidP="00962D44">
      <w:pPr>
        <w:spacing w:after="0"/>
        <w:rPr>
          <w:rFonts w:cs="Segoe UI"/>
          <w:sz w:val="20"/>
          <w:szCs w:val="20"/>
        </w:rPr>
      </w:pPr>
      <w:r w:rsidRPr="00AF1C26">
        <w:rPr>
          <w:rFonts w:ascii="Segoe UI" w:hAnsi="Segoe UI" w:cs="Segoe UI"/>
          <w:sz w:val="20"/>
          <w:szCs w:val="20"/>
        </w:rPr>
        <w:t xml:space="preserve"> </w:t>
      </w:r>
      <w:r w:rsidRPr="00AF1C26">
        <w:rPr>
          <w:rFonts w:cs="Segoe UI"/>
          <w:sz w:val="20"/>
          <w:szCs w:val="20"/>
        </w:rPr>
        <w:t>Only projects with Co-PI or PI status are included in this section.</w:t>
      </w:r>
    </w:p>
    <w:p w:rsidR="00962D44" w:rsidRPr="00D55350" w:rsidRDefault="00170D1F" w:rsidP="00170D1F">
      <w:pPr>
        <w:pStyle w:val="ListParagraph"/>
        <w:numPr>
          <w:ilvl w:val="0"/>
          <w:numId w:val="5"/>
        </w:numPr>
        <w:spacing w:after="0" w:line="240" w:lineRule="auto"/>
        <w:rPr>
          <w:rFonts w:cs="Segoe UI"/>
          <w:sz w:val="20"/>
          <w:szCs w:val="20"/>
        </w:rPr>
      </w:pPr>
      <w:r>
        <w:rPr>
          <w:rFonts w:cs="Segoe UI"/>
          <w:sz w:val="20"/>
          <w:szCs w:val="20"/>
        </w:rPr>
        <w:t>Total Funds Received: $1,288,070</w:t>
      </w:r>
    </w:p>
    <w:p w:rsidR="00962D44" w:rsidRPr="00B71426" w:rsidRDefault="00962D44" w:rsidP="00962D44">
      <w:pPr>
        <w:spacing w:after="0" w:line="240" w:lineRule="auto"/>
        <w:ind w:left="1440"/>
        <w:rPr>
          <w:rFonts w:cs="Segoe UI"/>
          <w:sz w:val="20"/>
          <w:szCs w:val="20"/>
        </w:rPr>
      </w:pPr>
    </w:p>
    <w:p w:rsidR="00962D44" w:rsidRPr="00AF1C26" w:rsidRDefault="00962D44" w:rsidP="00962D44">
      <w:pPr>
        <w:pBdr>
          <w:bottom w:val="single" w:sz="8" w:space="1" w:color="008000"/>
        </w:pBdr>
        <w:rPr>
          <w:rFonts w:cs="Segoe UI"/>
          <w:b/>
          <w:smallCaps/>
          <w:noProof/>
          <w:color w:val="595959" w:themeColor="text1" w:themeTint="A6"/>
          <w:spacing w:val="40"/>
          <w:sz w:val="24"/>
          <w:szCs w:val="24"/>
        </w:rPr>
      </w:pPr>
      <w:r w:rsidRPr="00AF1C26">
        <w:rPr>
          <w:rFonts w:cs="Segoe UI"/>
          <w:b/>
          <w:smallCaps/>
          <w:noProof/>
          <w:color w:val="595959" w:themeColor="text1" w:themeTint="A6"/>
          <w:spacing w:val="40"/>
          <w:sz w:val="24"/>
          <w:szCs w:val="24"/>
        </w:rPr>
        <w:t>Funded Grant Activity</w:t>
      </w:r>
    </w:p>
    <w:p w:rsidR="00170D1F" w:rsidRPr="00D55350" w:rsidRDefault="00170D1F" w:rsidP="00170D1F">
      <w:pPr>
        <w:pStyle w:val="ListParagraph"/>
        <w:numPr>
          <w:ilvl w:val="0"/>
          <w:numId w:val="16"/>
        </w:numPr>
        <w:rPr>
          <w:rFonts w:cs="Segoe UI"/>
          <w:sz w:val="20"/>
          <w:szCs w:val="20"/>
        </w:rPr>
      </w:pPr>
      <w:r w:rsidRPr="00D55350">
        <w:rPr>
          <w:rFonts w:cs="Segoe UI"/>
          <w:sz w:val="20"/>
          <w:szCs w:val="20"/>
        </w:rPr>
        <w:t>“</w:t>
      </w:r>
      <w:r w:rsidRPr="00170D1F">
        <w:rPr>
          <w:rFonts w:cs="Segoe UI"/>
          <w:sz w:val="20"/>
          <w:szCs w:val="20"/>
        </w:rPr>
        <w:t>Formal and Informal Boundary Spanning in Multi</w:t>
      </w:r>
      <w:r w:rsidR="00F935EA">
        <w:rPr>
          <w:rFonts w:cs="Segoe UI"/>
          <w:sz w:val="20"/>
          <w:szCs w:val="20"/>
        </w:rPr>
        <w:t>-</w:t>
      </w:r>
      <w:r w:rsidRPr="00170D1F">
        <w:rPr>
          <w:rFonts w:cs="Segoe UI"/>
          <w:sz w:val="20"/>
          <w:szCs w:val="20"/>
        </w:rPr>
        <w:t>team Systems: An Examination of Triadic Influences on Knowledge Generation and Innovation in Scientific Teams</w:t>
      </w:r>
      <w:r w:rsidRPr="00D55350">
        <w:rPr>
          <w:rFonts w:cs="Segoe UI"/>
          <w:sz w:val="20"/>
          <w:szCs w:val="20"/>
        </w:rPr>
        <w:t>”</w:t>
      </w:r>
    </w:p>
    <w:p w:rsidR="00170D1F" w:rsidRPr="00D55350" w:rsidRDefault="00170D1F" w:rsidP="00170D1F">
      <w:pPr>
        <w:pStyle w:val="ListParagraph"/>
        <w:numPr>
          <w:ilvl w:val="1"/>
          <w:numId w:val="16"/>
        </w:numPr>
        <w:rPr>
          <w:rFonts w:cs="Segoe UI"/>
          <w:sz w:val="20"/>
          <w:szCs w:val="20"/>
        </w:rPr>
      </w:pPr>
      <w:r w:rsidRPr="00D55350">
        <w:rPr>
          <w:rFonts w:cs="Segoe UI"/>
          <w:sz w:val="20"/>
          <w:szCs w:val="20"/>
          <w:u w:val="single"/>
        </w:rPr>
        <w:t>Project Description</w:t>
      </w:r>
      <w:r w:rsidRPr="00D55350">
        <w:rPr>
          <w:rFonts w:cs="Segoe UI"/>
          <w:sz w:val="20"/>
          <w:szCs w:val="20"/>
        </w:rPr>
        <w:t xml:space="preserve">: </w:t>
      </w:r>
      <w:r w:rsidRPr="00DF43F6">
        <w:rPr>
          <w:rFonts w:cs="Segoe UI"/>
          <w:sz w:val="20"/>
          <w:szCs w:val="20"/>
        </w:rPr>
        <w:t xml:space="preserve">The goal of this research effort is </w:t>
      </w:r>
      <w:r>
        <w:rPr>
          <w:rFonts w:cs="Segoe UI"/>
          <w:sz w:val="20"/>
          <w:szCs w:val="20"/>
        </w:rPr>
        <w:t xml:space="preserve">to </w:t>
      </w:r>
      <w:r w:rsidRPr="00170D1F">
        <w:rPr>
          <w:rFonts w:cs="Segoe UI"/>
          <w:sz w:val="20"/>
          <w:szCs w:val="20"/>
        </w:rPr>
        <w:t>improve our understanding of the interplay of formal and informal networks on processes and performance in multiteam systems.</w:t>
      </w:r>
      <w:r>
        <w:rPr>
          <w:rFonts w:cs="Segoe UI"/>
          <w:sz w:val="20"/>
          <w:szCs w:val="20"/>
        </w:rPr>
        <w:t xml:space="preserve">  </w:t>
      </w:r>
      <w:r w:rsidRPr="00170D1F">
        <w:rPr>
          <w:rFonts w:cs="Segoe UI"/>
          <w:sz w:val="20"/>
          <w:szCs w:val="20"/>
        </w:rPr>
        <w:t>This project will study these phenomena at the Facility for Rare Isotope Beams (FRIB) at Michigan State University, a facility that is a state of the art complex for studying high particle physics and is at the forefront of the competitive world of scientific discovery and knowledge expansion.</w:t>
      </w:r>
    </w:p>
    <w:p w:rsidR="00170D1F" w:rsidRPr="00D55350" w:rsidRDefault="00170D1F" w:rsidP="00170D1F">
      <w:pPr>
        <w:pStyle w:val="ListParagraph"/>
        <w:numPr>
          <w:ilvl w:val="1"/>
          <w:numId w:val="16"/>
        </w:numPr>
        <w:rPr>
          <w:rFonts w:cs="Segoe UI"/>
          <w:sz w:val="20"/>
          <w:szCs w:val="20"/>
        </w:rPr>
      </w:pPr>
      <w:r w:rsidRPr="00D55350">
        <w:rPr>
          <w:rFonts w:cs="Segoe UI"/>
          <w:sz w:val="20"/>
          <w:szCs w:val="20"/>
          <w:u w:val="single"/>
        </w:rPr>
        <w:t>Funding Agency:</w:t>
      </w:r>
      <w:r w:rsidRPr="00D55350">
        <w:rPr>
          <w:rFonts w:cs="Segoe UI"/>
          <w:sz w:val="20"/>
          <w:szCs w:val="20"/>
        </w:rPr>
        <w:t xml:space="preserve"> </w:t>
      </w:r>
      <w:r>
        <w:rPr>
          <w:rFonts w:cs="Segoe UI"/>
          <w:sz w:val="20"/>
          <w:szCs w:val="20"/>
        </w:rPr>
        <w:t>National Science Foundation – Science of Organizations</w:t>
      </w:r>
    </w:p>
    <w:p w:rsidR="00170D1F" w:rsidRPr="00D55350" w:rsidRDefault="00170D1F" w:rsidP="00170D1F">
      <w:pPr>
        <w:pStyle w:val="ListParagraph"/>
        <w:numPr>
          <w:ilvl w:val="2"/>
          <w:numId w:val="16"/>
        </w:numPr>
        <w:rPr>
          <w:rFonts w:cs="Segoe UI"/>
          <w:sz w:val="20"/>
          <w:szCs w:val="20"/>
        </w:rPr>
      </w:pPr>
      <w:r w:rsidRPr="00D55350">
        <w:rPr>
          <w:rFonts w:cs="Segoe UI"/>
          <w:sz w:val="20"/>
          <w:szCs w:val="20"/>
        </w:rPr>
        <w:t xml:space="preserve">Funding </w:t>
      </w:r>
      <w:r>
        <w:rPr>
          <w:rFonts w:cs="Segoe UI"/>
          <w:sz w:val="20"/>
          <w:szCs w:val="20"/>
        </w:rPr>
        <w:t>Received</w:t>
      </w:r>
      <w:r w:rsidRPr="00D55350">
        <w:rPr>
          <w:rFonts w:cs="Segoe UI"/>
          <w:sz w:val="20"/>
          <w:szCs w:val="20"/>
        </w:rPr>
        <w:t xml:space="preserve">: </w:t>
      </w:r>
      <w:r>
        <w:rPr>
          <w:rFonts w:cs="Segoe UI"/>
          <w:sz w:val="20"/>
          <w:szCs w:val="20"/>
        </w:rPr>
        <w:t>$1,085,570</w:t>
      </w:r>
    </w:p>
    <w:p w:rsidR="00170D1F" w:rsidRPr="00D55350" w:rsidRDefault="00170D1F" w:rsidP="00170D1F">
      <w:pPr>
        <w:pStyle w:val="ListParagraph"/>
        <w:numPr>
          <w:ilvl w:val="1"/>
          <w:numId w:val="16"/>
        </w:numPr>
        <w:rPr>
          <w:rFonts w:cs="Segoe UI"/>
          <w:sz w:val="20"/>
          <w:szCs w:val="20"/>
        </w:rPr>
      </w:pPr>
      <w:r w:rsidRPr="00D55350">
        <w:rPr>
          <w:rFonts w:cs="Segoe UI"/>
          <w:sz w:val="20"/>
          <w:szCs w:val="20"/>
          <w:u w:val="single"/>
        </w:rPr>
        <w:t>Dates:</w:t>
      </w:r>
      <w:r w:rsidRPr="00D55350">
        <w:rPr>
          <w:rFonts w:cs="Segoe UI"/>
          <w:sz w:val="20"/>
          <w:szCs w:val="20"/>
        </w:rPr>
        <w:t xml:space="preserve"> </w:t>
      </w:r>
      <w:r>
        <w:rPr>
          <w:rFonts w:cs="Segoe UI"/>
          <w:sz w:val="20"/>
          <w:szCs w:val="20"/>
        </w:rPr>
        <w:t>September</w:t>
      </w:r>
      <w:r w:rsidRPr="00D55350">
        <w:rPr>
          <w:rFonts w:cs="Segoe UI"/>
          <w:sz w:val="20"/>
          <w:szCs w:val="20"/>
        </w:rPr>
        <w:t xml:space="preserve"> 201</w:t>
      </w:r>
      <w:r>
        <w:rPr>
          <w:rFonts w:cs="Segoe UI"/>
          <w:sz w:val="20"/>
          <w:szCs w:val="20"/>
        </w:rPr>
        <w:t>2</w:t>
      </w:r>
      <w:r w:rsidRPr="00D55350">
        <w:rPr>
          <w:rFonts w:cs="Segoe UI"/>
          <w:sz w:val="20"/>
          <w:szCs w:val="20"/>
        </w:rPr>
        <w:t xml:space="preserve"> – </w:t>
      </w:r>
      <w:r>
        <w:rPr>
          <w:rFonts w:cs="Segoe UI"/>
          <w:sz w:val="20"/>
          <w:szCs w:val="20"/>
        </w:rPr>
        <w:t>August</w:t>
      </w:r>
      <w:r w:rsidRPr="00D55350">
        <w:rPr>
          <w:rFonts w:cs="Segoe UI"/>
          <w:sz w:val="20"/>
          <w:szCs w:val="20"/>
        </w:rPr>
        <w:t xml:space="preserve"> 201</w:t>
      </w:r>
      <w:r>
        <w:rPr>
          <w:rFonts w:cs="Segoe UI"/>
          <w:sz w:val="20"/>
          <w:szCs w:val="20"/>
        </w:rPr>
        <w:t>5 (Estimated)</w:t>
      </w:r>
    </w:p>
    <w:p w:rsidR="00170D1F" w:rsidRDefault="00170D1F" w:rsidP="00170D1F">
      <w:pPr>
        <w:pStyle w:val="ListParagraph"/>
        <w:rPr>
          <w:rFonts w:cs="Segoe UI"/>
          <w:sz w:val="20"/>
          <w:szCs w:val="20"/>
        </w:rPr>
      </w:pPr>
    </w:p>
    <w:p w:rsidR="00962D44" w:rsidRPr="00D55350" w:rsidRDefault="00962D44" w:rsidP="00170D1F">
      <w:pPr>
        <w:pStyle w:val="ListParagraph"/>
        <w:numPr>
          <w:ilvl w:val="0"/>
          <w:numId w:val="16"/>
        </w:numPr>
        <w:rPr>
          <w:rFonts w:cs="Segoe UI"/>
          <w:sz w:val="20"/>
          <w:szCs w:val="20"/>
        </w:rPr>
      </w:pPr>
      <w:r w:rsidRPr="00D55350">
        <w:rPr>
          <w:rFonts w:cs="Segoe UI"/>
          <w:sz w:val="20"/>
          <w:szCs w:val="20"/>
        </w:rPr>
        <w:t>“</w:t>
      </w:r>
      <w:r w:rsidRPr="008E25D9">
        <w:rPr>
          <w:rFonts w:cs="Segoe UI"/>
          <w:sz w:val="20"/>
          <w:szCs w:val="20"/>
        </w:rPr>
        <w:t>Managing Post-Purchase Moments of Truth: Leveraging Customer Feedback to Increase Loyalty</w:t>
      </w:r>
      <w:r w:rsidRPr="00D55350">
        <w:rPr>
          <w:rFonts w:cs="Segoe UI"/>
          <w:sz w:val="20"/>
          <w:szCs w:val="20"/>
        </w:rPr>
        <w:t>”</w:t>
      </w:r>
    </w:p>
    <w:p w:rsidR="00962D44" w:rsidRPr="00D55350" w:rsidRDefault="00962D44" w:rsidP="007E24ED">
      <w:pPr>
        <w:pStyle w:val="ListParagraph"/>
        <w:numPr>
          <w:ilvl w:val="1"/>
          <w:numId w:val="16"/>
        </w:numPr>
        <w:rPr>
          <w:rFonts w:cs="Segoe UI"/>
          <w:sz w:val="20"/>
          <w:szCs w:val="20"/>
        </w:rPr>
      </w:pPr>
      <w:r w:rsidRPr="00D55350">
        <w:rPr>
          <w:rFonts w:cs="Segoe UI"/>
          <w:sz w:val="20"/>
          <w:szCs w:val="20"/>
          <w:u w:val="single"/>
        </w:rPr>
        <w:t>Project Description</w:t>
      </w:r>
      <w:r w:rsidRPr="00D55350">
        <w:rPr>
          <w:rFonts w:cs="Segoe UI"/>
          <w:sz w:val="20"/>
          <w:szCs w:val="20"/>
        </w:rPr>
        <w:t xml:space="preserve">: </w:t>
      </w:r>
      <w:r w:rsidRPr="00DF43F6">
        <w:rPr>
          <w:rFonts w:cs="Segoe UI"/>
          <w:sz w:val="20"/>
          <w:szCs w:val="20"/>
        </w:rPr>
        <w:t xml:space="preserve">The goal of this research effort is </w:t>
      </w:r>
      <w:r>
        <w:rPr>
          <w:rFonts w:cs="Segoe UI"/>
          <w:sz w:val="20"/>
          <w:szCs w:val="20"/>
        </w:rPr>
        <w:t xml:space="preserve">to investigate the extent to which firms can leverage ongoing customer research efforts to create meaningful moments of truth that may drive increased patronage.  Through 3 field studies, we demonstrate the potential benefits of acknowledging customer feedback from a firm’s most delighted guests.  </w:t>
      </w:r>
      <w:r w:rsidRPr="00DF43F6">
        <w:rPr>
          <w:rFonts w:cs="Segoe UI"/>
          <w:sz w:val="20"/>
          <w:szCs w:val="20"/>
        </w:rPr>
        <w:t xml:space="preserve">  </w:t>
      </w:r>
    </w:p>
    <w:p w:rsidR="00962D44" w:rsidRPr="00D55350" w:rsidRDefault="00962D44" w:rsidP="007E24ED">
      <w:pPr>
        <w:pStyle w:val="ListParagraph"/>
        <w:numPr>
          <w:ilvl w:val="1"/>
          <w:numId w:val="16"/>
        </w:numPr>
        <w:rPr>
          <w:rFonts w:cs="Segoe UI"/>
          <w:sz w:val="20"/>
          <w:szCs w:val="20"/>
        </w:rPr>
      </w:pPr>
      <w:r w:rsidRPr="00D55350">
        <w:rPr>
          <w:rFonts w:cs="Segoe UI"/>
          <w:sz w:val="20"/>
          <w:szCs w:val="20"/>
          <w:u w:val="single"/>
        </w:rPr>
        <w:t>Funding Agency:</w:t>
      </w:r>
      <w:r w:rsidRPr="00D55350">
        <w:rPr>
          <w:rFonts w:cs="Segoe UI"/>
          <w:sz w:val="20"/>
          <w:szCs w:val="20"/>
        </w:rPr>
        <w:t xml:space="preserve"> Marketing Science Institute</w:t>
      </w:r>
    </w:p>
    <w:p w:rsidR="00962D44" w:rsidRPr="00D55350" w:rsidRDefault="00962D44" w:rsidP="007E24ED">
      <w:pPr>
        <w:pStyle w:val="ListParagraph"/>
        <w:numPr>
          <w:ilvl w:val="2"/>
          <w:numId w:val="16"/>
        </w:numPr>
        <w:rPr>
          <w:rFonts w:cs="Segoe UI"/>
          <w:sz w:val="20"/>
          <w:szCs w:val="20"/>
        </w:rPr>
      </w:pPr>
      <w:r w:rsidRPr="00D55350">
        <w:rPr>
          <w:rFonts w:cs="Segoe UI"/>
          <w:sz w:val="20"/>
          <w:szCs w:val="20"/>
        </w:rPr>
        <w:t xml:space="preserve">Funding </w:t>
      </w:r>
      <w:r w:rsidR="00170D1F">
        <w:rPr>
          <w:rFonts w:cs="Segoe UI"/>
          <w:sz w:val="20"/>
          <w:szCs w:val="20"/>
        </w:rPr>
        <w:t>Received</w:t>
      </w:r>
      <w:r w:rsidRPr="00D55350">
        <w:rPr>
          <w:rFonts w:cs="Segoe UI"/>
          <w:sz w:val="20"/>
          <w:szCs w:val="20"/>
        </w:rPr>
        <w:t>: $</w:t>
      </w:r>
      <w:r w:rsidR="00170D1F">
        <w:rPr>
          <w:rFonts w:cs="Segoe UI"/>
          <w:sz w:val="20"/>
          <w:szCs w:val="20"/>
        </w:rPr>
        <w:t>7</w:t>
      </w:r>
      <w:r>
        <w:rPr>
          <w:rFonts w:cs="Segoe UI"/>
          <w:sz w:val="20"/>
          <w:szCs w:val="20"/>
        </w:rPr>
        <w:t>,</w:t>
      </w:r>
      <w:r w:rsidR="00170D1F">
        <w:rPr>
          <w:rFonts w:cs="Segoe UI"/>
          <w:sz w:val="20"/>
          <w:szCs w:val="20"/>
        </w:rPr>
        <w:t>5</w:t>
      </w:r>
      <w:r>
        <w:rPr>
          <w:rFonts w:cs="Segoe UI"/>
          <w:sz w:val="20"/>
          <w:szCs w:val="20"/>
        </w:rPr>
        <w:t>00</w:t>
      </w:r>
    </w:p>
    <w:p w:rsidR="00962D44" w:rsidRPr="00D55350" w:rsidRDefault="00962D44" w:rsidP="007E24ED">
      <w:pPr>
        <w:pStyle w:val="ListParagraph"/>
        <w:numPr>
          <w:ilvl w:val="1"/>
          <w:numId w:val="16"/>
        </w:numPr>
        <w:rPr>
          <w:rFonts w:cs="Segoe UI"/>
          <w:sz w:val="20"/>
          <w:szCs w:val="20"/>
        </w:rPr>
      </w:pPr>
      <w:r w:rsidRPr="00D55350">
        <w:rPr>
          <w:rFonts w:cs="Segoe UI"/>
          <w:sz w:val="20"/>
          <w:szCs w:val="20"/>
          <w:u w:val="single"/>
        </w:rPr>
        <w:t>Dates:</w:t>
      </w:r>
      <w:r w:rsidRPr="00D55350">
        <w:rPr>
          <w:rFonts w:cs="Segoe UI"/>
          <w:sz w:val="20"/>
          <w:szCs w:val="20"/>
        </w:rPr>
        <w:t xml:space="preserve"> </w:t>
      </w:r>
      <w:r>
        <w:rPr>
          <w:rFonts w:cs="Segoe UI"/>
          <w:sz w:val="20"/>
          <w:szCs w:val="20"/>
        </w:rPr>
        <w:t>December</w:t>
      </w:r>
      <w:r w:rsidRPr="00D55350">
        <w:rPr>
          <w:rFonts w:cs="Segoe UI"/>
          <w:sz w:val="20"/>
          <w:szCs w:val="20"/>
        </w:rPr>
        <w:t xml:space="preserve"> 201</w:t>
      </w:r>
      <w:r>
        <w:rPr>
          <w:rFonts w:cs="Segoe UI"/>
          <w:sz w:val="20"/>
          <w:szCs w:val="20"/>
        </w:rPr>
        <w:t>2</w:t>
      </w:r>
      <w:r w:rsidRPr="00D55350">
        <w:rPr>
          <w:rFonts w:cs="Segoe UI"/>
          <w:sz w:val="20"/>
          <w:szCs w:val="20"/>
        </w:rPr>
        <w:t xml:space="preserve"> – </w:t>
      </w:r>
      <w:r>
        <w:rPr>
          <w:rFonts w:cs="Segoe UI"/>
          <w:sz w:val="20"/>
          <w:szCs w:val="20"/>
        </w:rPr>
        <w:t>August</w:t>
      </w:r>
      <w:r w:rsidRPr="00D55350">
        <w:rPr>
          <w:rFonts w:cs="Segoe UI"/>
          <w:sz w:val="20"/>
          <w:szCs w:val="20"/>
        </w:rPr>
        <w:t xml:space="preserve"> 201</w:t>
      </w:r>
      <w:r>
        <w:rPr>
          <w:rFonts w:cs="Segoe UI"/>
          <w:sz w:val="20"/>
          <w:szCs w:val="20"/>
        </w:rPr>
        <w:t>3</w:t>
      </w:r>
    </w:p>
    <w:p w:rsidR="00962D44" w:rsidRDefault="00962D44" w:rsidP="00962D44">
      <w:pPr>
        <w:pStyle w:val="ListParagraph"/>
        <w:rPr>
          <w:rFonts w:cs="Segoe UI"/>
          <w:sz w:val="20"/>
          <w:szCs w:val="20"/>
        </w:rPr>
      </w:pPr>
    </w:p>
    <w:p w:rsidR="00962D44" w:rsidRPr="00D55350" w:rsidRDefault="00962D44" w:rsidP="007E24ED">
      <w:pPr>
        <w:pStyle w:val="ListParagraph"/>
        <w:numPr>
          <w:ilvl w:val="0"/>
          <w:numId w:val="16"/>
        </w:numPr>
        <w:rPr>
          <w:rFonts w:cs="Segoe UI"/>
          <w:sz w:val="20"/>
          <w:szCs w:val="20"/>
        </w:rPr>
      </w:pPr>
      <w:r w:rsidRPr="00D55350">
        <w:rPr>
          <w:rFonts w:cs="Segoe UI"/>
          <w:sz w:val="20"/>
          <w:szCs w:val="20"/>
        </w:rPr>
        <w:t>“Assessing the Drivers of Short and Long-Term Outcomes at Business Trade Shows”</w:t>
      </w:r>
    </w:p>
    <w:p w:rsidR="00962D44" w:rsidRPr="00D55350" w:rsidRDefault="00962D44" w:rsidP="007E24ED">
      <w:pPr>
        <w:pStyle w:val="ListParagraph"/>
        <w:numPr>
          <w:ilvl w:val="1"/>
          <w:numId w:val="16"/>
        </w:numPr>
        <w:rPr>
          <w:rFonts w:cs="Segoe UI"/>
          <w:sz w:val="20"/>
          <w:szCs w:val="20"/>
        </w:rPr>
      </w:pPr>
      <w:r w:rsidRPr="00D55350">
        <w:rPr>
          <w:rFonts w:cs="Segoe UI"/>
          <w:sz w:val="20"/>
          <w:szCs w:val="20"/>
          <w:u w:val="single"/>
        </w:rPr>
        <w:t>Project Description</w:t>
      </w:r>
      <w:r w:rsidRPr="00D55350">
        <w:rPr>
          <w:rFonts w:cs="Segoe UI"/>
          <w:sz w:val="20"/>
          <w:szCs w:val="20"/>
        </w:rPr>
        <w:t>: This research offers a more complete understanding of trade show effectiveness by investigating the entire purchase process (from booth visit to final purchase) in a single study. Moreover, the study helps managers understand the key drivers of short-term and long-term trade show performance and how these drivers can be better employed to improve performance. It also provides an assessment of the economic returns from trade show investments and the conditions under which those returns can be maximized.</w:t>
      </w:r>
    </w:p>
    <w:p w:rsidR="00962D44" w:rsidRPr="00D55350" w:rsidRDefault="00962D44" w:rsidP="007E24ED">
      <w:pPr>
        <w:pStyle w:val="ListParagraph"/>
        <w:numPr>
          <w:ilvl w:val="1"/>
          <w:numId w:val="16"/>
        </w:numPr>
        <w:rPr>
          <w:rFonts w:cs="Segoe UI"/>
          <w:sz w:val="20"/>
          <w:szCs w:val="20"/>
        </w:rPr>
      </w:pPr>
      <w:r w:rsidRPr="00D55350">
        <w:rPr>
          <w:rFonts w:cs="Segoe UI"/>
          <w:sz w:val="20"/>
          <w:szCs w:val="20"/>
          <w:u w:val="single"/>
        </w:rPr>
        <w:t>Funding Agency:</w:t>
      </w:r>
      <w:r w:rsidRPr="00D55350">
        <w:rPr>
          <w:rFonts w:cs="Segoe UI"/>
          <w:sz w:val="20"/>
          <w:szCs w:val="20"/>
        </w:rPr>
        <w:t xml:space="preserve"> Marketing Science Institute</w:t>
      </w:r>
    </w:p>
    <w:p w:rsidR="00962D44" w:rsidRPr="00D55350" w:rsidRDefault="00962D44" w:rsidP="007E24ED">
      <w:pPr>
        <w:pStyle w:val="ListParagraph"/>
        <w:numPr>
          <w:ilvl w:val="2"/>
          <w:numId w:val="16"/>
        </w:numPr>
        <w:rPr>
          <w:rFonts w:cs="Segoe UI"/>
          <w:sz w:val="20"/>
          <w:szCs w:val="20"/>
        </w:rPr>
      </w:pPr>
      <w:r w:rsidRPr="00D55350">
        <w:rPr>
          <w:rFonts w:cs="Segoe UI"/>
          <w:sz w:val="20"/>
          <w:szCs w:val="20"/>
        </w:rPr>
        <w:t>Funding Received: $10,000</w:t>
      </w:r>
    </w:p>
    <w:p w:rsidR="00962D44" w:rsidRPr="00D55350" w:rsidRDefault="00962D44" w:rsidP="007E24ED">
      <w:pPr>
        <w:pStyle w:val="ListParagraph"/>
        <w:numPr>
          <w:ilvl w:val="1"/>
          <w:numId w:val="16"/>
        </w:numPr>
        <w:rPr>
          <w:rFonts w:cs="Segoe UI"/>
          <w:sz w:val="20"/>
          <w:szCs w:val="20"/>
        </w:rPr>
      </w:pPr>
      <w:r w:rsidRPr="00D55350">
        <w:rPr>
          <w:rFonts w:cs="Segoe UI"/>
          <w:sz w:val="20"/>
          <w:szCs w:val="20"/>
          <w:u w:val="single"/>
        </w:rPr>
        <w:lastRenderedPageBreak/>
        <w:t>Dates:</w:t>
      </w:r>
      <w:r w:rsidRPr="00D55350">
        <w:rPr>
          <w:rFonts w:cs="Segoe UI"/>
          <w:sz w:val="20"/>
          <w:szCs w:val="20"/>
        </w:rPr>
        <w:t xml:space="preserve"> January 2010 – </w:t>
      </w:r>
      <w:r>
        <w:rPr>
          <w:rFonts w:cs="Segoe UI"/>
          <w:sz w:val="20"/>
          <w:szCs w:val="20"/>
        </w:rPr>
        <w:t>December</w:t>
      </w:r>
      <w:r w:rsidRPr="00D55350">
        <w:rPr>
          <w:rFonts w:cs="Segoe UI"/>
          <w:sz w:val="20"/>
          <w:szCs w:val="20"/>
        </w:rPr>
        <w:t xml:space="preserve"> 201</w:t>
      </w:r>
      <w:r>
        <w:rPr>
          <w:rFonts w:cs="Segoe UI"/>
          <w:sz w:val="20"/>
          <w:szCs w:val="20"/>
        </w:rPr>
        <w:t>2</w:t>
      </w:r>
    </w:p>
    <w:p w:rsidR="00962D44" w:rsidRDefault="00962D44" w:rsidP="00962D44">
      <w:pPr>
        <w:pStyle w:val="ListParagraph"/>
        <w:ind w:left="765"/>
        <w:rPr>
          <w:rFonts w:cs="Segoe UI"/>
          <w:sz w:val="20"/>
          <w:szCs w:val="20"/>
        </w:rPr>
      </w:pPr>
    </w:p>
    <w:p w:rsidR="00962D44" w:rsidRPr="00D55350" w:rsidRDefault="00962D44" w:rsidP="007E24ED">
      <w:pPr>
        <w:pStyle w:val="ListParagraph"/>
        <w:numPr>
          <w:ilvl w:val="0"/>
          <w:numId w:val="7"/>
        </w:numPr>
        <w:rPr>
          <w:rFonts w:cs="Segoe UI"/>
          <w:sz w:val="20"/>
          <w:szCs w:val="20"/>
        </w:rPr>
      </w:pPr>
      <w:r w:rsidRPr="00D55350">
        <w:rPr>
          <w:rFonts w:cs="Segoe UI"/>
          <w:sz w:val="20"/>
          <w:szCs w:val="20"/>
        </w:rPr>
        <w:t>“Preliminary Investigations into the Adoption, Influence, and Diffusion of New Media Technologies”</w:t>
      </w:r>
    </w:p>
    <w:p w:rsidR="00962D44" w:rsidRPr="00D55350" w:rsidRDefault="00962D44" w:rsidP="007E24ED">
      <w:pPr>
        <w:pStyle w:val="ListParagraph"/>
        <w:numPr>
          <w:ilvl w:val="1"/>
          <w:numId w:val="7"/>
        </w:numPr>
        <w:rPr>
          <w:rFonts w:cs="Segoe UI"/>
          <w:sz w:val="20"/>
          <w:szCs w:val="20"/>
        </w:rPr>
      </w:pPr>
      <w:r w:rsidRPr="00D55350">
        <w:rPr>
          <w:rFonts w:cs="Segoe UI"/>
          <w:sz w:val="20"/>
          <w:szCs w:val="20"/>
          <w:u w:val="single"/>
        </w:rPr>
        <w:t>Project Description</w:t>
      </w:r>
      <w:r w:rsidRPr="00D55350">
        <w:rPr>
          <w:rFonts w:cs="Segoe UI"/>
          <w:sz w:val="20"/>
          <w:szCs w:val="20"/>
        </w:rPr>
        <w:t xml:space="preserve">: An investigation of the motivations for use of new media technologies.  </w:t>
      </w:r>
    </w:p>
    <w:p w:rsidR="00962D44" w:rsidRPr="00D55350" w:rsidRDefault="00962D44" w:rsidP="007E24ED">
      <w:pPr>
        <w:pStyle w:val="ListParagraph"/>
        <w:numPr>
          <w:ilvl w:val="1"/>
          <w:numId w:val="7"/>
        </w:numPr>
        <w:rPr>
          <w:rFonts w:cs="Segoe UI"/>
          <w:sz w:val="20"/>
          <w:szCs w:val="20"/>
        </w:rPr>
      </w:pPr>
      <w:r w:rsidRPr="00D55350">
        <w:rPr>
          <w:rFonts w:cs="Segoe UI"/>
          <w:sz w:val="20"/>
          <w:szCs w:val="20"/>
          <w:u w:val="single"/>
        </w:rPr>
        <w:t>Funding Agency:</w:t>
      </w:r>
      <w:r w:rsidRPr="00D55350">
        <w:rPr>
          <w:rFonts w:cs="Segoe UI"/>
          <w:sz w:val="20"/>
          <w:szCs w:val="20"/>
        </w:rPr>
        <w:t xml:space="preserve"> Air Force Research Laboratories, Human Effectiveness Directorate</w:t>
      </w:r>
    </w:p>
    <w:p w:rsidR="00962D44" w:rsidRPr="00D55350" w:rsidRDefault="00962D44" w:rsidP="007E24ED">
      <w:pPr>
        <w:pStyle w:val="ListParagraph"/>
        <w:numPr>
          <w:ilvl w:val="2"/>
          <w:numId w:val="7"/>
        </w:numPr>
        <w:rPr>
          <w:rFonts w:cs="Segoe UI"/>
          <w:sz w:val="20"/>
          <w:szCs w:val="20"/>
        </w:rPr>
      </w:pPr>
      <w:r w:rsidRPr="00D55350">
        <w:rPr>
          <w:rFonts w:cs="Segoe UI"/>
          <w:sz w:val="20"/>
          <w:szCs w:val="20"/>
        </w:rPr>
        <w:t>Funding Received: $100,000</w:t>
      </w:r>
    </w:p>
    <w:p w:rsidR="00962D44" w:rsidRDefault="00962D44" w:rsidP="007E24ED">
      <w:pPr>
        <w:pStyle w:val="ListParagraph"/>
        <w:numPr>
          <w:ilvl w:val="1"/>
          <w:numId w:val="7"/>
        </w:numPr>
        <w:rPr>
          <w:rFonts w:cs="Segoe UI"/>
          <w:sz w:val="20"/>
          <w:szCs w:val="20"/>
        </w:rPr>
      </w:pPr>
      <w:r w:rsidRPr="00D55350">
        <w:rPr>
          <w:rFonts w:cs="Segoe UI"/>
          <w:sz w:val="20"/>
          <w:szCs w:val="20"/>
          <w:u w:val="single"/>
        </w:rPr>
        <w:t>Dates:</w:t>
      </w:r>
      <w:r w:rsidRPr="00D55350">
        <w:rPr>
          <w:rFonts w:cs="Segoe UI"/>
          <w:sz w:val="20"/>
          <w:szCs w:val="20"/>
        </w:rPr>
        <w:t xml:space="preserve"> July 2007 – June 2009</w:t>
      </w:r>
    </w:p>
    <w:p w:rsidR="00962D44" w:rsidRPr="00D55350" w:rsidRDefault="00962D44" w:rsidP="00962D44">
      <w:pPr>
        <w:pStyle w:val="ListParagraph"/>
        <w:ind w:left="2160"/>
        <w:rPr>
          <w:rFonts w:cs="Segoe UI"/>
          <w:sz w:val="20"/>
          <w:szCs w:val="20"/>
        </w:rPr>
      </w:pPr>
    </w:p>
    <w:p w:rsidR="00962D44" w:rsidRPr="00D55350" w:rsidRDefault="00962D44" w:rsidP="007E24ED">
      <w:pPr>
        <w:pStyle w:val="ListParagraph"/>
        <w:numPr>
          <w:ilvl w:val="0"/>
          <w:numId w:val="6"/>
        </w:numPr>
        <w:spacing w:after="0" w:line="240" w:lineRule="auto"/>
        <w:rPr>
          <w:rFonts w:cs="Segoe UI"/>
          <w:sz w:val="20"/>
          <w:szCs w:val="20"/>
        </w:rPr>
      </w:pPr>
      <w:r w:rsidRPr="00D55350">
        <w:rPr>
          <w:rFonts w:cs="Segoe UI"/>
          <w:sz w:val="20"/>
          <w:szCs w:val="20"/>
        </w:rPr>
        <w:t>“A Multi-National Investigation into the Effectiveness of Communication Using New Media”</w:t>
      </w:r>
    </w:p>
    <w:p w:rsidR="00962D44" w:rsidRPr="00D55350" w:rsidRDefault="00962D44" w:rsidP="007E24ED">
      <w:pPr>
        <w:pStyle w:val="ListParagraph"/>
        <w:numPr>
          <w:ilvl w:val="1"/>
          <w:numId w:val="6"/>
        </w:numPr>
        <w:spacing w:after="0" w:line="240" w:lineRule="auto"/>
        <w:rPr>
          <w:rFonts w:cs="Segoe UI"/>
          <w:sz w:val="20"/>
          <w:szCs w:val="20"/>
        </w:rPr>
      </w:pPr>
      <w:r w:rsidRPr="00D55350">
        <w:rPr>
          <w:rFonts w:cs="Segoe UI"/>
          <w:sz w:val="20"/>
          <w:szCs w:val="20"/>
          <w:u w:val="single"/>
        </w:rPr>
        <w:t>Project Description</w:t>
      </w:r>
      <w:r w:rsidRPr="00D55350">
        <w:rPr>
          <w:rFonts w:cs="Segoe UI"/>
          <w:sz w:val="20"/>
          <w:szCs w:val="20"/>
        </w:rPr>
        <w:t>: In this study, we seek to uncover the global dynamics associated with new media communication within social networks.  We will identify the main drivers behind the rapid adoption of new media communication and establish the core set of functionalities to assist in the development of an Air Force Social Networking site.  This system will serve as an experimental platform for experimental testing on influence in networked communities.</w:t>
      </w:r>
    </w:p>
    <w:p w:rsidR="00962D44" w:rsidRPr="00D55350" w:rsidRDefault="00962D44" w:rsidP="007E24ED">
      <w:pPr>
        <w:pStyle w:val="ListParagraph"/>
        <w:numPr>
          <w:ilvl w:val="1"/>
          <w:numId w:val="6"/>
        </w:numPr>
        <w:spacing w:after="0" w:line="240" w:lineRule="auto"/>
        <w:rPr>
          <w:rFonts w:cs="Segoe UI"/>
          <w:sz w:val="20"/>
          <w:szCs w:val="20"/>
        </w:rPr>
      </w:pPr>
      <w:r w:rsidRPr="00D55350">
        <w:rPr>
          <w:rFonts w:cs="Segoe UI"/>
          <w:sz w:val="20"/>
          <w:szCs w:val="20"/>
          <w:u w:val="single"/>
        </w:rPr>
        <w:t>Funding Agency:</w:t>
      </w:r>
      <w:r w:rsidRPr="00D55350">
        <w:rPr>
          <w:rFonts w:cs="Segoe UI"/>
          <w:sz w:val="20"/>
          <w:szCs w:val="20"/>
        </w:rPr>
        <w:t xml:space="preserve"> Air Force Research Laboratories, Human Effectiveness Directorate</w:t>
      </w:r>
    </w:p>
    <w:p w:rsidR="00962D44" w:rsidRPr="00D55350" w:rsidRDefault="00962D44" w:rsidP="007E24ED">
      <w:pPr>
        <w:pStyle w:val="ListParagraph"/>
        <w:numPr>
          <w:ilvl w:val="2"/>
          <w:numId w:val="6"/>
        </w:numPr>
        <w:spacing w:after="0" w:line="240" w:lineRule="auto"/>
        <w:rPr>
          <w:rFonts w:cs="Segoe UI"/>
          <w:sz w:val="20"/>
          <w:szCs w:val="20"/>
        </w:rPr>
      </w:pPr>
      <w:r w:rsidRPr="00D55350">
        <w:rPr>
          <w:rFonts w:cs="Segoe UI"/>
          <w:sz w:val="20"/>
          <w:szCs w:val="20"/>
        </w:rPr>
        <w:t>Funding Received: $70,000</w:t>
      </w:r>
    </w:p>
    <w:p w:rsidR="00962D44" w:rsidRPr="00D55350" w:rsidRDefault="00962D44" w:rsidP="007E24ED">
      <w:pPr>
        <w:pStyle w:val="ListParagraph"/>
        <w:numPr>
          <w:ilvl w:val="1"/>
          <w:numId w:val="6"/>
        </w:numPr>
        <w:spacing w:after="0" w:line="240" w:lineRule="auto"/>
        <w:rPr>
          <w:rFonts w:cs="Segoe UI"/>
          <w:sz w:val="20"/>
          <w:szCs w:val="20"/>
        </w:rPr>
      </w:pPr>
      <w:r w:rsidRPr="00D55350">
        <w:rPr>
          <w:rFonts w:cs="Segoe UI"/>
          <w:sz w:val="20"/>
          <w:szCs w:val="20"/>
          <w:u w:val="single"/>
        </w:rPr>
        <w:t>Dates:</w:t>
      </w:r>
      <w:r w:rsidRPr="00D55350">
        <w:rPr>
          <w:rFonts w:cs="Segoe UI"/>
          <w:sz w:val="20"/>
          <w:szCs w:val="20"/>
        </w:rPr>
        <w:t xml:space="preserve">  January 2009 – September 2010</w:t>
      </w:r>
    </w:p>
    <w:p w:rsidR="00962D44" w:rsidRDefault="00962D44" w:rsidP="00962D44">
      <w:pPr>
        <w:pStyle w:val="NoSpacing"/>
        <w:rPr>
          <w:rFonts w:ascii="Cambria" w:hAnsi="Cambria"/>
          <w:szCs w:val="20"/>
        </w:rPr>
      </w:pPr>
    </w:p>
    <w:p w:rsidR="00962D44" w:rsidRPr="00AF1C26" w:rsidRDefault="00962D44" w:rsidP="00962D44">
      <w:pPr>
        <w:pBdr>
          <w:bottom w:val="single" w:sz="8" w:space="1" w:color="008000"/>
        </w:pBdr>
        <w:rPr>
          <w:rFonts w:cs="Segoe UI"/>
          <w:b/>
          <w:smallCaps/>
          <w:noProof/>
          <w:color w:val="595959" w:themeColor="text1" w:themeTint="A6"/>
          <w:spacing w:val="40"/>
          <w:sz w:val="24"/>
          <w:szCs w:val="24"/>
        </w:rPr>
      </w:pPr>
      <w:r>
        <w:rPr>
          <w:rFonts w:cs="Segoe UI"/>
          <w:b/>
          <w:smallCaps/>
          <w:noProof/>
          <w:color w:val="595959" w:themeColor="text1" w:themeTint="A6"/>
          <w:spacing w:val="40"/>
          <w:sz w:val="24"/>
          <w:szCs w:val="24"/>
        </w:rPr>
        <w:t>Unfunded</w:t>
      </w:r>
      <w:r w:rsidRPr="00AF1C26">
        <w:rPr>
          <w:rFonts w:cs="Segoe UI"/>
          <w:b/>
          <w:smallCaps/>
          <w:noProof/>
          <w:color w:val="595959" w:themeColor="text1" w:themeTint="A6"/>
          <w:spacing w:val="40"/>
          <w:sz w:val="24"/>
          <w:szCs w:val="24"/>
        </w:rPr>
        <w:t xml:space="preserve"> Grant Applications</w:t>
      </w:r>
    </w:p>
    <w:p w:rsidR="00962D44" w:rsidRPr="00AF1C26" w:rsidRDefault="00962D44" w:rsidP="007E24ED">
      <w:pPr>
        <w:pStyle w:val="NoSpacing"/>
        <w:numPr>
          <w:ilvl w:val="0"/>
          <w:numId w:val="8"/>
        </w:numPr>
        <w:rPr>
          <w:rFonts w:ascii="Cambria" w:hAnsi="Cambria"/>
          <w:szCs w:val="20"/>
        </w:rPr>
      </w:pPr>
      <w:r w:rsidRPr="00AF1C26">
        <w:rPr>
          <w:rFonts w:ascii="Cambria" w:hAnsi="Cambria"/>
          <w:szCs w:val="20"/>
        </w:rPr>
        <w:t>“Development and Testing of Models of Direct and Indirect Influence in Networked Communication”</w:t>
      </w:r>
    </w:p>
    <w:p w:rsidR="00962D44" w:rsidRPr="00AF1C26" w:rsidRDefault="00962D44" w:rsidP="007E24ED">
      <w:pPr>
        <w:pStyle w:val="NoSpacing"/>
        <w:numPr>
          <w:ilvl w:val="1"/>
          <w:numId w:val="8"/>
        </w:numPr>
        <w:rPr>
          <w:rFonts w:ascii="Cambria" w:hAnsi="Cambria"/>
          <w:szCs w:val="20"/>
        </w:rPr>
      </w:pPr>
      <w:r w:rsidRPr="00AF1C26">
        <w:rPr>
          <w:rFonts w:ascii="Cambria" w:hAnsi="Cambria"/>
          <w:szCs w:val="20"/>
          <w:u w:val="single"/>
        </w:rPr>
        <w:t>Project Description</w:t>
      </w:r>
      <w:r w:rsidRPr="00AF1C26">
        <w:rPr>
          <w:rFonts w:ascii="Cambria" w:hAnsi="Cambria"/>
          <w:szCs w:val="20"/>
        </w:rPr>
        <w:t xml:space="preserve">: This research project will provide new insight into the dynamics of networked communications.  Specifically, we will model the impact of indirect effects on persuasion within networks.  These models will be tested using two, unique research approaches: (1) experiments on persuasion in networked environments and (2) network analysis of secondary data mined from existing social network systems.  </w:t>
      </w:r>
    </w:p>
    <w:p w:rsidR="00962D44" w:rsidRPr="00AF1C26" w:rsidRDefault="00962D44" w:rsidP="007E24ED">
      <w:pPr>
        <w:pStyle w:val="NoSpacing"/>
        <w:numPr>
          <w:ilvl w:val="1"/>
          <w:numId w:val="8"/>
        </w:numPr>
        <w:rPr>
          <w:rFonts w:ascii="Cambria" w:hAnsi="Cambria"/>
          <w:szCs w:val="20"/>
        </w:rPr>
      </w:pPr>
      <w:r w:rsidRPr="00AF1C26">
        <w:rPr>
          <w:rFonts w:ascii="Cambria" w:hAnsi="Cambria"/>
          <w:szCs w:val="20"/>
          <w:u w:val="single"/>
        </w:rPr>
        <w:t>Funding Agency</w:t>
      </w:r>
      <w:r w:rsidRPr="00AF1C26">
        <w:rPr>
          <w:rFonts w:ascii="Cambria" w:hAnsi="Cambria"/>
          <w:szCs w:val="20"/>
        </w:rPr>
        <w:t>: Air Force Research Laboratories, Human Effectiveness Directorate</w:t>
      </w:r>
    </w:p>
    <w:p w:rsidR="00962D44" w:rsidRPr="00AF1C26" w:rsidRDefault="00962D44" w:rsidP="007E24ED">
      <w:pPr>
        <w:pStyle w:val="NoSpacing"/>
        <w:numPr>
          <w:ilvl w:val="2"/>
          <w:numId w:val="8"/>
        </w:numPr>
        <w:rPr>
          <w:rFonts w:ascii="Cambria" w:hAnsi="Cambria" w:cs="Cambria"/>
          <w:szCs w:val="20"/>
        </w:rPr>
      </w:pPr>
      <w:r w:rsidRPr="00AF1C26">
        <w:rPr>
          <w:rFonts w:ascii="Cambria" w:hAnsi="Cambria" w:cs="Cambria"/>
          <w:szCs w:val="20"/>
        </w:rPr>
        <w:t>Funding Requested: $139,942.00</w:t>
      </w:r>
    </w:p>
    <w:p w:rsidR="00962D44" w:rsidRDefault="00962D44" w:rsidP="007E24ED">
      <w:pPr>
        <w:pStyle w:val="NoSpacing"/>
        <w:numPr>
          <w:ilvl w:val="1"/>
          <w:numId w:val="8"/>
        </w:numPr>
        <w:rPr>
          <w:rFonts w:ascii="Cambria" w:hAnsi="Cambria"/>
          <w:szCs w:val="20"/>
        </w:rPr>
      </w:pPr>
      <w:r w:rsidRPr="00AF1C26">
        <w:rPr>
          <w:rFonts w:ascii="Cambria" w:hAnsi="Cambria"/>
          <w:szCs w:val="20"/>
          <w:u w:val="single"/>
        </w:rPr>
        <w:t>Dates</w:t>
      </w:r>
      <w:r w:rsidRPr="00AF1C26">
        <w:rPr>
          <w:rFonts w:ascii="Cambria" w:hAnsi="Cambria"/>
          <w:szCs w:val="20"/>
        </w:rPr>
        <w:t>: 2/2009 – 8/2009</w:t>
      </w:r>
    </w:p>
    <w:p w:rsidR="00962D44" w:rsidRDefault="00962D44" w:rsidP="00962D44">
      <w:pPr>
        <w:pStyle w:val="ListParagraph"/>
        <w:ind w:left="765"/>
        <w:rPr>
          <w:rFonts w:ascii="Cambria" w:hAnsi="Cambria"/>
          <w:sz w:val="20"/>
          <w:szCs w:val="20"/>
        </w:rPr>
      </w:pPr>
    </w:p>
    <w:p w:rsidR="00962D44" w:rsidRPr="00AF1C26" w:rsidRDefault="00962D44" w:rsidP="007E24ED">
      <w:pPr>
        <w:pStyle w:val="ListParagraph"/>
        <w:numPr>
          <w:ilvl w:val="0"/>
          <w:numId w:val="8"/>
        </w:numPr>
        <w:rPr>
          <w:rFonts w:ascii="Cambria" w:hAnsi="Cambria"/>
          <w:sz w:val="20"/>
          <w:szCs w:val="20"/>
        </w:rPr>
      </w:pPr>
      <w:r w:rsidRPr="00AF1C26">
        <w:rPr>
          <w:rFonts w:ascii="Cambria" w:hAnsi="Cambria"/>
          <w:sz w:val="20"/>
          <w:szCs w:val="20"/>
        </w:rPr>
        <w:t>“Studies of Terrorist Organizations and Ideologies: Models of Influence and Network Effects”</w:t>
      </w:r>
    </w:p>
    <w:p w:rsidR="00962D44" w:rsidRPr="00AF1C26" w:rsidRDefault="00962D44" w:rsidP="007E24ED">
      <w:pPr>
        <w:pStyle w:val="ListParagraph"/>
        <w:numPr>
          <w:ilvl w:val="1"/>
          <w:numId w:val="8"/>
        </w:numPr>
        <w:rPr>
          <w:rFonts w:ascii="Cambria" w:hAnsi="Cambria"/>
          <w:sz w:val="20"/>
          <w:szCs w:val="20"/>
        </w:rPr>
      </w:pPr>
      <w:r w:rsidRPr="00AF1C26">
        <w:rPr>
          <w:rFonts w:ascii="Cambria" w:hAnsi="Cambria"/>
          <w:sz w:val="20"/>
          <w:szCs w:val="20"/>
          <w:u w:val="single"/>
        </w:rPr>
        <w:t>Project Description</w:t>
      </w:r>
      <w:r w:rsidRPr="00AF1C26">
        <w:rPr>
          <w:rFonts w:ascii="Cambria" w:hAnsi="Cambria"/>
          <w:sz w:val="20"/>
          <w:szCs w:val="20"/>
        </w:rPr>
        <w:t xml:space="preserve">: This program of research integrates multiple points of view across the social sciences into holistic models of cultural influence and networked communication.  </w:t>
      </w:r>
    </w:p>
    <w:p w:rsidR="00962D44" w:rsidRPr="00AF1C26" w:rsidRDefault="00962D44" w:rsidP="007E24ED">
      <w:pPr>
        <w:pStyle w:val="ListParagraph"/>
        <w:numPr>
          <w:ilvl w:val="1"/>
          <w:numId w:val="8"/>
        </w:numPr>
        <w:rPr>
          <w:rFonts w:ascii="Cambria" w:hAnsi="Cambria"/>
          <w:sz w:val="20"/>
          <w:szCs w:val="20"/>
        </w:rPr>
      </w:pPr>
      <w:r w:rsidRPr="00AF1C26">
        <w:rPr>
          <w:rFonts w:ascii="Cambria" w:hAnsi="Cambria"/>
          <w:sz w:val="20"/>
          <w:szCs w:val="20"/>
          <w:u w:val="single"/>
        </w:rPr>
        <w:t>Funding Agency</w:t>
      </w:r>
      <w:r w:rsidRPr="00AF1C26">
        <w:rPr>
          <w:rFonts w:ascii="Cambria" w:hAnsi="Cambria"/>
          <w:sz w:val="20"/>
          <w:szCs w:val="20"/>
        </w:rPr>
        <w:t>: Department of Defense: MINERVA Research Initiative – Administrated by the National Science Foundation</w:t>
      </w:r>
    </w:p>
    <w:p w:rsidR="00962D44" w:rsidRPr="00AF1C26" w:rsidRDefault="00962D44" w:rsidP="007E24ED">
      <w:pPr>
        <w:pStyle w:val="ListParagraph"/>
        <w:numPr>
          <w:ilvl w:val="2"/>
          <w:numId w:val="8"/>
        </w:numPr>
        <w:rPr>
          <w:rFonts w:ascii="Cambria" w:hAnsi="Cambria"/>
          <w:sz w:val="20"/>
          <w:szCs w:val="20"/>
        </w:rPr>
      </w:pPr>
      <w:r w:rsidRPr="00AF1C26">
        <w:rPr>
          <w:rFonts w:ascii="Cambria" w:hAnsi="Cambria" w:cs="Cambria"/>
          <w:sz w:val="20"/>
          <w:szCs w:val="20"/>
        </w:rPr>
        <w:t>Funding Requested: $8,697,390.00</w:t>
      </w:r>
    </w:p>
    <w:p w:rsidR="00962D44" w:rsidRPr="00AF1C26" w:rsidRDefault="00962D44" w:rsidP="007E24ED">
      <w:pPr>
        <w:pStyle w:val="ListParagraph"/>
        <w:numPr>
          <w:ilvl w:val="1"/>
          <w:numId w:val="8"/>
        </w:numPr>
        <w:spacing w:after="0"/>
        <w:rPr>
          <w:rFonts w:ascii="Cambria" w:hAnsi="Cambria"/>
          <w:sz w:val="20"/>
          <w:szCs w:val="20"/>
        </w:rPr>
      </w:pPr>
      <w:r w:rsidRPr="00AF1C26">
        <w:rPr>
          <w:rFonts w:ascii="Cambria" w:hAnsi="Cambria"/>
          <w:sz w:val="20"/>
          <w:szCs w:val="20"/>
          <w:u w:val="single"/>
        </w:rPr>
        <w:t>Dates</w:t>
      </w:r>
      <w:r w:rsidRPr="00AF1C26">
        <w:rPr>
          <w:rFonts w:ascii="Cambria" w:hAnsi="Cambria"/>
          <w:sz w:val="20"/>
          <w:szCs w:val="20"/>
        </w:rPr>
        <w:t>: 12/2008 – 12/2013</w:t>
      </w:r>
    </w:p>
    <w:p w:rsidR="00962D44" w:rsidRPr="00AF1C26" w:rsidRDefault="00962D44" w:rsidP="00962D44">
      <w:pPr>
        <w:pStyle w:val="NoSpacing"/>
        <w:ind w:left="720"/>
        <w:rPr>
          <w:rFonts w:ascii="Cambria" w:hAnsi="Cambria"/>
          <w:szCs w:val="20"/>
        </w:rPr>
      </w:pPr>
    </w:p>
    <w:p w:rsidR="00962D44" w:rsidRPr="00AF1C26" w:rsidRDefault="00962D44" w:rsidP="007E24ED">
      <w:pPr>
        <w:pStyle w:val="NoSpacing"/>
        <w:numPr>
          <w:ilvl w:val="0"/>
          <w:numId w:val="8"/>
        </w:numPr>
        <w:rPr>
          <w:rFonts w:ascii="Cambria" w:hAnsi="Cambria"/>
          <w:szCs w:val="20"/>
        </w:rPr>
      </w:pPr>
      <w:r w:rsidRPr="00AF1C26">
        <w:rPr>
          <w:rFonts w:ascii="Cambria" w:hAnsi="Cambria"/>
          <w:szCs w:val="20"/>
        </w:rPr>
        <w:t>“Measurement, Development, and Management of Public Trust and Favorable Public Opinions Across Cultures”</w:t>
      </w:r>
    </w:p>
    <w:p w:rsidR="00962D44" w:rsidRPr="00AF1C26" w:rsidRDefault="00962D44" w:rsidP="007E24ED">
      <w:pPr>
        <w:pStyle w:val="NoSpacing"/>
        <w:numPr>
          <w:ilvl w:val="1"/>
          <w:numId w:val="8"/>
        </w:numPr>
        <w:rPr>
          <w:rFonts w:ascii="Cambria" w:hAnsi="Cambria"/>
          <w:szCs w:val="20"/>
        </w:rPr>
      </w:pPr>
      <w:r w:rsidRPr="00AF1C26">
        <w:rPr>
          <w:rFonts w:ascii="Cambria" w:hAnsi="Cambria"/>
          <w:szCs w:val="20"/>
          <w:u w:val="single"/>
        </w:rPr>
        <w:t>Project Description</w:t>
      </w:r>
      <w:r w:rsidRPr="00AF1C26">
        <w:rPr>
          <w:rFonts w:ascii="Cambria" w:hAnsi="Cambria"/>
          <w:szCs w:val="20"/>
        </w:rPr>
        <w:t xml:space="preserve">: This program of research develops and validates a multi-national measurement instrument for perceptions of public trust, tests models of trust formation and transfer, and assesses current cultural training practices of warfighters.  </w:t>
      </w:r>
    </w:p>
    <w:p w:rsidR="00962D44" w:rsidRPr="00AF1C26" w:rsidRDefault="00962D44" w:rsidP="007E24ED">
      <w:pPr>
        <w:pStyle w:val="NoSpacing"/>
        <w:numPr>
          <w:ilvl w:val="1"/>
          <w:numId w:val="8"/>
        </w:numPr>
        <w:rPr>
          <w:rFonts w:ascii="Cambria" w:hAnsi="Cambria"/>
          <w:szCs w:val="20"/>
        </w:rPr>
      </w:pPr>
      <w:r w:rsidRPr="00AF1C26">
        <w:rPr>
          <w:rFonts w:ascii="Cambria" w:hAnsi="Cambria"/>
          <w:szCs w:val="20"/>
          <w:u w:val="single"/>
        </w:rPr>
        <w:t>Funding Agency</w:t>
      </w:r>
      <w:r w:rsidRPr="00AF1C26">
        <w:rPr>
          <w:rFonts w:ascii="Cambria" w:hAnsi="Cambria"/>
          <w:szCs w:val="20"/>
        </w:rPr>
        <w:t>: Office of Naval Research</w:t>
      </w:r>
    </w:p>
    <w:p w:rsidR="00962D44" w:rsidRPr="00AF1C26" w:rsidRDefault="00962D44" w:rsidP="007E24ED">
      <w:pPr>
        <w:pStyle w:val="NoSpacing"/>
        <w:numPr>
          <w:ilvl w:val="2"/>
          <w:numId w:val="8"/>
        </w:numPr>
        <w:rPr>
          <w:rFonts w:ascii="Cambria" w:hAnsi="Cambria" w:cs="Cambria"/>
          <w:szCs w:val="20"/>
        </w:rPr>
      </w:pPr>
      <w:r w:rsidRPr="00AF1C26">
        <w:rPr>
          <w:rFonts w:ascii="Cambria" w:hAnsi="Cambria" w:cs="Cambria"/>
          <w:szCs w:val="20"/>
        </w:rPr>
        <w:t>Funding Requested: $2,481,471.00</w:t>
      </w:r>
    </w:p>
    <w:p w:rsidR="00962D44" w:rsidRDefault="00962D44" w:rsidP="00962D44">
      <w:pPr>
        <w:spacing w:after="0" w:line="240" w:lineRule="auto"/>
        <w:ind w:left="720"/>
        <w:rPr>
          <w:rFonts w:cs="Segoe UI"/>
          <w:sz w:val="20"/>
          <w:szCs w:val="20"/>
        </w:rPr>
      </w:pPr>
    </w:p>
    <w:p w:rsidR="00962D44" w:rsidRPr="00AF1C26" w:rsidRDefault="00962D44" w:rsidP="007E24ED">
      <w:pPr>
        <w:numPr>
          <w:ilvl w:val="0"/>
          <w:numId w:val="8"/>
        </w:numPr>
        <w:spacing w:after="0" w:line="240" w:lineRule="auto"/>
        <w:rPr>
          <w:rFonts w:cs="Segoe UI"/>
          <w:sz w:val="20"/>
          <w:szCs w:val="20"/>
        </w:rPr>
      </w:pPr>
      <w:r w:rsidRPr="00AF1C26">
        <w:rPr>
          <w:rFonts w:cs="Segoe UI"/>
          <w:sz w:val="20"/>
          <w:szCs w:val="20"/>
        </w:rPr>
        <w:t>“An Examination of the Motivations of Deviant Employee Behavior and its Consequences on Consumer Behavior”</w:t>
      </w:r>
    </w:p>
    <w:p w:rsidR="00962D44" w:rsidRPr="00AF1C26" w:rsidRDefault="00962D44" w:rsidP="007E24ED">
      <w:pPr>
        <w:numPr>
          <w:ilvl w:val="1"/>
          <w:numId w:val="8"/>
        </w:numPr>
        <w:spacing w:after="0" w:line="240" w:lineRule="auto"/>
        <w:rPr>
          <w:rFonts w:cs="Segoe UI"/>
          <w:sz w:val="20"/>
          <w:szCs w:val="20"/>
        </w:rPr>
      </w:pPr>
      <w:r w:rsidRPr="00AF1C26">
        <w:rPr>
          <w:rFonts w:cs="Segoe UI"/>
          <w:sz w:val="20"/>
          <w:szCs w:val="20"/>
          <w:u w:val="single"/>
        </w:rPr>
        <w:t>Project Description</w:t>
      </w:r>
      <w:r w:rsidRPr="00AF1C26">
        <w:rPr>
          <w:rFonts w:cs="Segoe UI"/>
          <w:sz w:val="20"/>
          <w:szCs w:val="20"/>
        </w:rPr>
        <w:t xml:space="preserve">: The purpose of this study is to further the understanding of service </w:t>
      </w:r>
      <w:proofErr w:type="spellStart"/>
      <w:r w:rsidRPr="00AF1C26">
        <w:rPr>
          <w:rFonts w:cs="Segoe UI"/>
          <w:sz w:val="20"/>
          <w:szCs w:val="20"/>
        </w:rPr>
        <w:t>sweethearting</w:t>
      </w:r>
      <w:proofErr w:type="spellEnd"/>
      <w:r w:rsidRPr="00AF1C26">
        <w:rPr>
          <w:rFonts w:cs="Segoe UI"/>
          <w:sz w:val="20"/>
          <w:szCs w:val="20"/>
        </w:rPr>
        <w:t xml:space="preserve"> behavior by conducting a series of qualitative and quantitative studies that first seek to uncover the reward systems that are in place that encourage this behavior.  Subsequent studies will probe the customer consequences of these behaviors.      </w:t>
      </w:r>
    </w:p>
    <w:p w:rsidR="00962D44" w:rsidRPr="00AF1C26" w:rsidRDefault="00962D44" w:rsidP="007E24ED">
      <w:pPr>
        <w:numPr>
          <w:ilvl w:val="1"/>
          <w:numId w:val="8"/>
        </w:numPr>
        <w:spacing w:after="0" w:line="240" w:lineRule="auto"/>
        <w:rPr>
          <w:rFonts w:cs="Segoe UI"/>
          <w:sz w:val="20"/>
          <w:szCs w:val="20"/>
        </w:rPr>
      </w:pPr>
      <w:r w:rsidRPr="00AF1C26">
        <w:rPr>
          <w:rFonts w:cs="Segoe UI"/>
          <w:sz w:val="20"/>
          <w:szCs w:val="20"/>
          <w:u w:val="single"/>
        </w:rPr>
        <w:lastRenderedPageBreak/>
        <w:t>Funding Agency:</w:t>
      </w:r>
      <w:r w:rsidRPr="00AF1C26">
        <w:rPr>
          <w:rFonts w:cs="Segoe UI"/>
          <w:sz w:val="20"/>
          <w:szCs w:val="20"/>
        </w:rPr>
        <w:t xml:space="preserve"> Intramural Research Grants Program, Office of the Vice President for Research and Graduate Studies, Michigan State University, </w:t>
      </w:r>
    </w:p>
    <w:p w:rsidR="00962D44" w:rsidRDefault="00962D44" w:rsidP="007E24ED">
      <w:pPr>
        <w:numPr>
          <w:ilvl w:val="2"/>
          <w:numId w:val="8"/>
        </w:numPr>
        <w:spacing w:after="0" w:line="240" w:lineRule="auto"/>
        <w:rPr>
          <w:rFonts w:cs="Segoe UI"/>
          <w:sz w:val="20"/>
          <w:szCs w:val="20"/>
        </w:rPr>
      </w:pPr>
      <w:r w:rsidRPr="00AF1C26">
        <w:rPr>
          <w:rFonts w:cs="Segoe UI"/>
          <w:sz w:val="20"/>
          <w:szCs w:val="20"/>
        </w:rPr>
        <w:t>Funding Requested: $39,884</w:t>
      </w:r>
    </w:p>
    <w:p w:rsidR="00962D44" w:rsidRPr="00AF1C26" w:rsidRDefault="00962D44" w:rsidP="00962D44">
      <w:pPr>
        <w:spacing w:after="0" w:line="240" w:lineRule="auto"/>
        <w:ind w:left="2160"/>
        <w:rPr>
          <w:rFonts w:cs="Segoe UI"/>
          <w:sz w:val="20"/>
          <w:szCs w:val="20"/>
        </w:rPr>
      </w:pPr>
    </w:p>
    <w:p w:rsidR="00962D44" w:rsidRPr="00AF1C26" w:rsidRDefault="00962D44" w:rsidP="00962D44">
      <w:pPr>
        <w:pBdr>
          <w:bottom w:val="single" w:sz="8" w:space="1" w:color="008000"/>
        </w:pBdr>
        <w:rPr>
          <w:rFonts w:cs="Segoe UI"/>
          <w:b/>
          <w:smallCaps/>
          <w:noProof/>
          <w:color w:val="595959" w:themeColor="text1" w:themeTint="A6"/>
          <w:spacing w:val="40"/>
          <w:sz w:val="24"/>
          <w:szCs w:val="24"/>
        </w:rPr>
      </w:pPr>
      <w:r w:rsidRPr="00AF1C26">
        <w:rPr>
          <w:rFonts w:cs="Segoe UI"/>
          <w:b/>
          <w:smallCaps/>
          <w:noProof/>
          <w:color w:val="595959" w:themeColor="text1" w:themeTint="A6"/>
          <w:spacing w:val="40"/>
          <w:sz w:val="24"/>
          <w:szCs w:val="24"/>
        </w:rPr>
        <w:t>Other Funding</w:t>
      </w:r>
    </w:p>
    <w:p w:rsidR="001C72C2" w:rsidRDefault="001C72C2" w:rsidP="001C72C2">
      <w:pPr>
        <w:pStyle w:val="ListParagraph"/>
        <w:numPr>
          <w:ilvl w:val="0"/>
          <w:numId w:val="9"/>
        </w:numPr>
        <w:spacing w:after="0" w:line="240" w:lineRule="auto"/>
        <w:rPr>
          <w:rFonts w:cs="Segoe UI"/>
          <w:sz w:val="20"/>
          <w:szCs w:val="20"/>
        </w:rPr>
      </w:pPr>
      <w:r>
        <w:rPr>
          <w:rFonts w:cs="Segoe UI"/>
          <w:sz w:val="20"/>
          <w:szCs w:val="20"/>
        </w:rPr>
        <w:t>Summer Research Grant, Eli Broad College of Business, Michigan State University, 2013</w:t>
      </w:r>
    </w:p>
    <w:p w:rsidR="00962D44" w:rsidRDefault="00962D44" w:rsidP="007E24ED">
      <w:pPr>
        <w:pStyle w:val="ListParagraph"/>
        <w:numPr>
          <w:ilvl w:val="0"/>
          <w:numId w:val="9"/>
        </w:numPr>
        <w:spacing w:after="0" w:line="240" w:lineRule="auto"/>
        <w:rPr>
          <w:rFonts w:cs="Segoe UI"/>
          <w:sz w:val="20"/>
          <w:szCs w:val="20"/>
        </w:rPr>
      </w:pPr>
      <w:r>
        <w:rPr>
          <w:rFonts w:cs="Segoe UI"/>
          <w:sz w:val="20"/>
          <w:szCs w:val="20"/>
        </w:rPr>
        <w:t>Summer Research Grant, Eli Broad College of Business, Michigan State University, 2012</w:t>
      </w:r>
    </w:p>
    <w:p w:rsidR="00962D44" w:rsidRDefault="00962D44" w:rsidP="007E24ED">
      <w:pPr>
        <w:pStyle w:val="ListParagraph"/>
        <w:numPr>
          <w:ilvl w:val="0"/>
          <w:numId w:val="9"/>
        </w:numPr>
        <w:spacing w:after="0" w:line="240" w:lineRule="auto"/>
        <w:rPr>
          <w:rFonts w:cs="Segoe UI"/>
          <w:sz w:val="20"/>
          <w:szCs w:val="20"/>
        </w:rPr>
      </w:pPr>
      <w:r>
        <w:rPr>
          <w:rFonts w:cs="Segoe UI"/>
          <w:sz w:val="20"/>
          <w:szCs w:val="20"/>
        </w:rPr>
        <w:t>Summer Research Grant, Eli Broad College of Business, Michigan State University, 2011</w:t>
      </w:r>
    </w:p>
    <w:p w:rsidR="00962D44" w:rsidRPr="003C0861" w:rsidRDefault="00962D44" w:rsidP="007E24ED">
      <w:pPr>
        <w:pStyle w:val="ListParagraph"/>
        <w:numPr>
          <w:ilvl w:val="0"/>
          <w:numId w:val="9"/>
        </w:numPr>
        <w:spacing w:after="0" w:line="240" w:lineRule="auto"/>
        <w:rPr>
          <w:rFonts w:cs="Segoe UI"/>
          <w:sz w:val="20"/>
          <w:szCs w:val="20"/>
        </w:rPr>
      </w:pPr>
      <w:r w:rsidRPr="003C0861">
        <w:rPr>
          <w:rFonts w:cs="Segoe UI"/>
          <w:sz w:val="20"/>
          <w:szCs w:val="20"/>
        </w:rPr>
        <w:t xml:space="preserve">Travel Award in Support of Scholarship, Michigan State University CIBER, </w:t>
      </w:r>
      <w:r>
        <w:rPr>
          <w:rFonts w:cs="Segoe UI"/>
          <w:sz w:val="20"/>
          <w:szCs w:val="20"/>
        </w:rPr>
        <w:t>2010</w:t>
      </w:r>
    </w:p>
    <w:p w:rsidR="00962D44" w:rsidRPr="003C0861" w:rsidRDefault="00962D44" w:rsidP="007E24ED">
      <w:pPr>
        <w:pStyle w:val="ListParagraph"/>
        <w:numPr>
          <w:ilvl w:val="0"/>
          <w:numId w:val="9"/>
        </w:numPr>
        <w:spacing w:after="0" w:line="240" w:lineRule="auto"/>
        <w:rPr>
          <w:rFonts w:cs="Segoe UI"/>
          <w:sz w:val="20"/>
          <w:szCs w:val="20"/>
        </w:rPr>
      </w:pPr>
      <w:r w:rsidRPr="003C0861">
        <w:rPr>
          <w:rFonts w:cs="Segoe UI"/>
          <w:sz w:val="20"/>
          <w:szCs w:val="20"/>
        </w:rPr>
        <w:t>Travel Award in Support of Scholarship, Michigan State University CIBER, 2007</w:t>
      </w:r>
    </w:p>
    <w:p w:rsidR="00962D44" w:rsidRDefault="00962D44" w:rsidP="007E24ED">
      <w:pPr>
        <w:pStyle w:val="ListParagraph"/>
        <w:numPr>
          <w:ilvl w:val="0"/>
          <w:numId w:val="9"/>
        </w:numPr>
        <w:spacing w:after="0" w:line="240" w:lineRule="auto"/>
        <w:rPr>
          <w:rFonts w:cs="Segoe UI"/>
          <w:sz w:val="20"/>
          <w:szCs w:val="20"/>
        </w:rPr>
      </w:pPr>
      <w:r w:rsidRPr="003C0861">
        <w:rPr>
          <w:rFonts w:cs="Segoe UI"/>
          <w:sz w:val="20"/>
          <w:szCs w:val="20"/>
        </w:rPr>
        <w:t>Travel Award in Support of Scholarship, Michigan State University Special Foreign Travel Fund, 2007</w:t>
      </w:r>
    </w:p>
    <w:p w:rsidR="00962D44" w:rsidRDefault="00962D44" w:rsidP="00962D44">
      <w:pPr>
        <w:pStyle w:val="BodyText"/>
        <w:rPr>
          <w:rFonts w:ascii="Segoe UI" w:hAnsi="Segoe UI" w:cs="Segoe UI"/>
          <w:sz w:val="20"/>
        </w:rPr>
      </w:pPr>
    </w:p>
    <w:p w:rsidR="00F81C80" w:rsidRDefault="00F81C80">
      <w:pPr>
        <w:spacing w:after="0" w:line="240" w:lineRule="auto"/>
        <w:rPr>
          <w:rFonts w:ascii="Copperplate Gothic Bold" w:hAnsi="Copperplate Gothic Bold" w:cs="Segoe UI"/>
          <w:noProof/>
          <w:spacing w:val="40"/>
          <w:sz w:val="24"/>
          <w:szCs w:val="24"/>
        </w:rPr>
      </w:pPr>
    </w:p>
    <w:p w:rsidR="00962D44" w:rsidRPr="00AF1C26" w:rsidRDefault="00962D44" w:rsidP="00962D44">
      <w:pPr>
        <w:pBdr>
          <w:top w:val="single" w:sz="8" w:space="1" w:color="008000"/>
          <w:bottom w:val="single" w:sz="8" w:space="1" w:color="008000"/>
        </w:pBdr>
        <w:jc w:val="center"/>
        <w:rPr>
          <w:rFonts w:ascii="Copperplate Gothic Bold" w:hAnsi="Copperplate Gothic Bold" w:cs="Segoe UI"/>
          <w:spacing w:val="40"/>
          <w:sz w:val="24"/>
          <w:szCs w:val="24"/>
        </w:rPr>
      </w:pPr>
      <w:r w:rsidRPr="00AF1C26">
        <w:rPr>
          <w:rFonts w:ascii="Copperplate Gothic Bold" w:hAnsi="Copperplate Gothic Bold" w:cs="Segoe UI"/>
          <w:noProof/>
          <w:spacing w:val="40"/>
          <w:sz w:val="24"/>
          <w:szCs w:val="24"/>
        </w:rPr>
        <w:t>TEACHING</w:t>
      </w:r>
    </w:p>
    <w:p w:rsidR="00962D44" w:rsidRPr="00AF1C26" w:rsidRDefault="00962D44" w:rsidP="00962D44">
      <w:pPr>
        <w:pBdr>
          <w:bottom w:val="single" w:sz="8" w:space="1" w:color="008000"/>
        </w:pBdr>
        <w:rPr>
          <w:rFonts w:cs="Segoe UI"/>
          <w:b/>
          <w:smallCaps/>
          <w:noProof/>
          <w:color w:val="595959" w:themeColor="text1" w:themeTint="A6"/>
          <w:spacing w:val="40"/>
          <w:sz w:val="24"/>
          <w:szCs w:val="24"/>
        </w:rPr>
      </w:pPr>
      <w:r w:rsidRPr="00AF1C26">
        <w:rPr>
          <w:rFonts w:cs="Segoe UI"/>
          <w:b/>
          <w:smallCaps/>
          <w:noProof/>
          <w:color w:val="595959" w:themeColor="text1" w:themeTint="A6"/>
          <w:spacing w:val="40"/>
          <w:sz w:val="24"/>
          <w:szCs w:val="24"/>
        </w:rPr>
        <w:t>Teaching Experience</w:t>
      </w:r>
    </w:p>
    <w:p w:rsidR="00962D44" w:rsidRPr="00AF1C26" w:rsidRDefault="00962D44" w:rsidP="00962D44">
      <w:pPr>
        <w:pStyle w:val="NoSpacing"/>
        <w:tabs>
          <w:tab w:val="right" w:pos="9360"/>
        </w:tabs>
        <w:rPr>
          <w:noProof/>
          <w:szCs w:val="20"/>
        </w:rPr>
      </w:pPr>
      <w:r w:rsidRPr="00AF1C26">
        <w:rPr>
          <w:noProof/>
          <w:szCs w:val="20"/>
          <w:u w:val="single"/>
        </w:rPr>
        <w:t>Assistant Professor</w:t>
      </w:r>
      <w:r w:rsidRPr="00AF1C26">
        <w:rPr>
          <w:noProof/>
          <w:szCs w:val="20"/>
        </w:rPr>
        <w:tab/>
        <w:t>2006 - Present</w:t>
      </w:r>
    </w:p>
    <w:p w:rsidR="00962D44" w:rsidRPr="00AF1C26" w:rsidRDefault="00962D44" w:rsidP="00962D44">
      <w:pPr>
        <w:pStyle w:val="NoSpacing"/>
        <w:tabs>
          <w:tab w:val="right" w:pos="10800"/>
        </w:tabs>
        <w:rPr>
          <w:noProof/>
          <w:szCs w:val="20"/>
        </w:rPr>
      </w:pPr>
      <w:r w:rsidRPr="00AF1C26">
        <w:rPr>
          <w:noProof/>
          <w:szCs w:val="20"/>
        </w:rPr>
        <w:t>Department of Marketing, Eli Broad College of Business</w:t>
      </w:r>
    </w:p>
    <w:p w:rsidR="00962D44" w:rsidRPr="00AF1C26" w:rsidRDefault="00962D44" w:rsidP="00962D44">
      <w:pPr>
        <w:pStyle w:val="NoSpacing"/>
        <w:tabs>
          <w:tab w:val="right" w:pos="10800"/>
        </w:tabs>
        <w:rPr>
          <w:noProof/>
          <w:szCs w:val="20"/>
        </w:rPr>
      </w:pPr>
      <w:r w:rsidRPr="00AF1C26">
        <w:rPr>
          <w:noProof/>
          <w:szCs w:val="20"/>
        </w:rPr>
        <w:t xml:space="preserve">Michigan State University, East Lansing, MI </w:t>
      </w:r>
    </w:p>
    <w:p w:rsidR="00962D44" w:rsidRPr="00AF1C26" w:rsidRDefault="00962D44" w:rsidP="00962D44">
      <w:pPr>
        <w:pStyle w:val="NoSpacing"/>
        <w:tabs>
          <w:tab w:val="right" w:pos="10800"/>
        </w:tabs>
        <w:rPr>
          <w:noProof/>
          <w:szCs w:val="20"/>
          <w:u w:val="single"/>
        </w:rPr>
      </w:pPr>
    </w:p>
    <w:p w:rsidR="00962D44" w:rsidRPr="00AF1C26" w:rsidRDefault="00962D44" w:rsidP="00962D44">
      <w:pPr>
        <w:pStyle w:val="NoSpacing"/>
        <w:tabs>
          <w:tab w:val="right" w:pos="9360"/>
        </w:tabs>
        <w:rPr>
          <w:noProof/>
          <w:szCs w:val="20"/>
        </w:rPr>
      </w:pPr>
      <w:r w:rsidRPr="00AF1C26">
        <w:rPr>
          <w:noProof/>
          <w:szCs w:val="20"/>
          <w:u w:val="single"/>
        </w:rPr>
        <w:t>Instructor</w:t>
      </w:r>
      <w:r w:rsidRPr="00AF1C26">
        <w:rPr>
          <w:noProof/>
          <w:szCs w:val="20"/>
        </w:rPr>
        <w:tab/>
        <w:t>2002 - 2006</w:t>
      </w:r>
    </w:p>
    <w:p w:rsidR="00962D44" w:rsidRPr="00AF1C26" w:rsidRDefault="00962D44" w:rsidP="00962D44">
      <w:pPr>
        <w:pStyle w:val="NoSpacing"/>
        <w:tabs>
          <w:tab w:val="right" w:pos="10800"/>
        </w:tabs>
        <w:rPr>
          <w:noProof/>
          <w:szCs w:val="20"/>
        </w:rPr>
      </w:pPr>
      <w:r w:rsidRPr="00AF1C26">
        <w:rPr>
          <w:noProof/>
          <w:szCs w:val="20"/>
        </w:rPr>
        <w:t xml:space="preserve">Department of Marketing, College of Business </w:t>
      </w:r>
    </w:p>
    <w:p w:rsidR="00962D44" w:rsidRPr="00AF1C26" w:rsidRDefault="00962D44" w:rsidP="00962D44">
      <w:pPr>
        <w:pStyle w:val="NoSpacing"/>
        <w:tabs>
          <w:tab w:val="right" w:pos="10800"/>
        </w:tabs>
        <w:rPr>
          <w:noProof/>
          <w:szCs w:val="20"/>
        </w:rPr>
      </w:pPr>
      <w:r w:rsidRPr="00AF1C26">
        <w:rPr>
          <w:noProof/>
          <w:szCs w:val="20"/>
        </w:rPr>
        <w:t xml:space="preserve">Florida State University, Tallahassee, FL </w:t>
      </w:r>
    </w:p>
    <w:p w:rsidR="00962D44" w:rsidRPr="00AF1C26" w:rsidRDefault="00962D44" w:rsidP="00962D44">
      <w:pPr>
        <w:pStyle w:val="NoSpacing"/>
        <w:tabs>
          <w:tab w:val="right" w:pos="10800"/>
        </w:tabs>
        <w:rPr>
          <w:noProof/>
          <w:szCs w:val="20"/>
        </w:rPr>
      </w:pPr>
      <w:r w:rsidRPr="00AF1C26">
        <w:rPr>
          <w:noProof/>
          <w:szCs w:val="20"/>
        </w:rPr>
        <w:tab/>
      </w:r>
    </w:p>
    <w:p w:rsidR="00962D44" w:rsidRPr="00AF1C26" w:rsidRDefault="00962D44" w:rsidP="00962D44">
      <w:pPr>
        <w:pStyle w:val="NoSpacing"/>
        <w:tabs>
          <w:tab w:val="right" w:pos="9360"/>
        </w:tabs>
        <w:rPr>
          <w:noProof/>
          <w:szCs w:val="20"/>
        </w:rPr>
      </w:pPr>
      <w:r w:rsidRPr="00AF1C26">
        <w:rPr>
          <w:noProof/>
          <w:szCs w:val="20"/>
          <w:u w:val="single"/>
        </w:rPr>
        <w:t>Instructor</w:t>
      </w:r>
      <w:r w:rsidRPr="00AF1C26">
        <w:rPr>
          <w:noProof/>
          <w:szCs w:val="20"/>
        </w:rPr>
        <w:tab/>
        <w:t>2003</w:t>
      </w:r>
    </w:p>
    <w:p w:rsidR="00962D44" w:rsidRPr="00AF1C26" w:rsidRDefault="00962D44" w:rsidP="00962D44">
      <w:pPr>
        <w:pStyle w:val="NoSpacing"/>
        <w:tabs>
          <w:tab w:val="right" w:pos="9360"/>
        </w:tabs>
        <w:rPr>
          <w:noProof/>
          <w:szCs w:val="20"/>
        </w:rPr>
      </w:pPr>
      <w:r w:rsidRPr="00AF1C26">
        <w:rPr>
          <w:noProof/>
          <w:szCs w:val="20"/>
        </w:rPr>
        <w:t xml:space="preserve">Department of Marketing, College of Business </w:t>
      </w:r>
    </w:p>
    <w:p w:rsidR="00962D44" w:rsidRDefault="00962D44" w:rsidP="00962D44">
      <w:pPr>
        <w:pStyle w:val="NoSpacing"/>
        <w:tabs>
          <w:tab w:val="right" w:pos="10080"/>
        </w:tabs>
        <w:rPr>
          <w:noProof/>
          <w:szCs w:val="20"/>
        </w:rPr>
      </w:pPr>
      <w:r w:rsidRPr="00AF1C26">
        <w:rPr>
          <w:noProof/>
          <w:szCs w:val="20"/>
        </w:rPr>
        <w:t xml:space="preserve">Florida State University (Panama City Campus), Panama City, FL </w:t>
      </w:r>
    </w:p>
    <w:p w:rsidR="00962D44" w:rsidRDefault="00962D44" w:rsidP="00962D44">
      <w:pPr>
        <w:pStyle w:val="NoSpacing"/>
        <w:tabs>
          <w:tab w:val="right" w:pos="10080"/>
        </w:tabs>
        <w:rPr>
          <w:noProof/>
          <w:szCs w:val="20"/>
        </w:rPr>
      </w:pPr>
    </w:p>
    <w:p w:rsidR="00962D44" w:rsidRPr="00AF1C26" w:rsidRDefault="00962D44" w:rsidP="00962D44">
      <w:pPr>
        <w:pBdr>
          <w:bottom w:val="single" w:sz="8" w:space="1" w:color="008000"/>
        </w:pBdr>
        <w:rPr>
          <w:rFonts w:cs="Segoe UI"/>
          <w:b/>
          <w:smallCaps/>
          <w:noProof/>
          <w:color w:val="595959" w:themeColor="text1" w:themeTint="A6"/>
          <w:spacing w:val="40"/>
        </w:rPr>
      </w:pPr>
      <w:r w:rsidRPr="00AF1C26">
        <w:rPr>
          <w:rFonts w:cs="Segoe UI"/>
          <w:b/>
          <w:smallCaps/>
          <w:noProof/>
          <w:color w:val="595959" w:themeColor="text1" w:themeTint="A6"/>
          <w:spacing w:val="40"/>
        </w:rPr>
        <w:t xml:space="preserve">Doctoral Courses </w:t>
      </w:r>
    </w:p>
    <w:p w:rsidR="00962D44" w:rsidRPr="00AF1C26" w:rsidRDefault="00962D44" w:rsidP="00962D44">
      <w:pPr>
        <w:spacing w:after="0"/>
        <w:rPr>
          <w:rFonts w:cs="Segoe UI"/>
          <w:b/>
          <w:noProof/>
          <w:sz w:val="20"/>
          <w:szCs w:val="20"/>
          <w:u w:val="single"/>
        </w:rPr>
      </w:pPr>
      <w:r w:rsidRPr="00AF1C26">
        <w:rPr>
          <w:rFonts w:cs="Segoe UI"/>
          <w:b/>
          <w:noProof/>
          <w:sz w:val="20"/>
          <w:szCs w:val="20"/>
          <w:u w:val="single"/>
        </w:rPr>
        <w:t>Michigan State University</w:t>
      </w:r>
    </w:p>
    <w:p w:rsidR="0024436C" w:rsidRDefault="0024436C" w:rsidP="00962D44">
      <w:pPr>
        <w:tabs>
          <w:tab w:val="left" w:pos="1440"/>
        </w:tabs>
        <w:spacing w:after="0"/>
        <w:rPr>
          <w:rFonts w:cs="Segoe UI"/>
          <w:noProof/>
          <w:sz w:val="20"/>
          <w:szCs w:val="20"/>
          <w:u w:val="single"/>
        </w:rPr>
      </w:pPr>
    </w:p>
    <w:p w:rsidR="0024436C" w:rsidRPr="00AF1C26" w:rsidRDefault="0024436C" w:rsidP="0024436C">
      <w:pPr>
        <w:tabs>
          <w:tab w:val="left" w:pos="1440"/>
        </w:tabs>
        <w:spacing w:after="0"/>
        <w:rPr>
          <w:rFonts w:cs="Segoe UI"/>
          <w:noProof/>
          <w:sz w:val="20"/>
          <w:szCs w:val="20"/>
        </w:rPr>
      </w:pPr>
      <w:r w:rsidRPr="0024436C">
        <w:rPr>
          <w:rFonts w:cs="Segoe UI"/>
          <w:i/>
          <w:noProof/>
          <w:sz w:val="20"/>
          <w:szCs w:val="20"/>
          <w:u w:val="single"/>
        </w:rPr>
        <w:t>Seminar on Buyer Behavior</w:t>
      </w:r>
      <w:r w:rsidRPr="00AF1C26">
        <w:rPr>
          <w:rFonts w:cs="Segoe UI"/>
          <w:noProof/>
          <w:sz w:val="20"/>
          <w:szCs w:val="20"/>
        </w:rPr>
        <w:t xml:space="preserve">: </w:t>
      </w:r>
      <w:r>
        <w:rPr>
          <w:rFonts w:cs="Segoe UI"/>
          <w:noProof/>
          <w:sz w:val="20"/>
          <w:szCs w:val="20"/>
        </w:rPr>
        <w:t xml:space="preserve"> A new Ph.D. seminar </w:t>
      </w:r>
      <w:r w:rsidRPr="0024436C">
        <w:rPr>
          <w:rFonts w:cs="Segoe UI"/>
          <w:noProof/>
          <w:sz w:val="20"/>
          <w:szCs w:val="20"/>
        </w:rPr>
        <w:t xml:space="preserve">designed to provide </w:t>
      </w:r>
      <w:r>
        <w:rPr>
          <w:rFonts w:cs="Segoe UI"/>
          <w:noProof/>
          <w:sz w:val="20"/>
          <w:szCs w:val="20"/>
        </w:rPr>
        <w:t>students with a</w:t>
      </w:r>
      <w:r w:rsidRPr="0024436C">
        <w:rPr>
          <w:rFonts w:cs="Segoe UI"/>
          <w:noProof/>
          <w:sz w:val="20"/>
          <w:szCs w:val="20"/>
        </w:rPr>
        <w:t xml:space="preserve"> surface level understanding of experimental design and analysis, consumer behavior, and customer experience management.  </w:t>
      </w:r>
      <w:r>
        <w:rPr>
          <w:rFonts w:cs="Segoe UI"/>
          <w:noProof/>
          <w:sz w:val="20"/>
          <w:szCs w:val="20"/>
        </w:rPr>
        <w:t xml:space="preserve">Focus is placed on reviewing </w:t>
      </w:r>
      <w:r w:rsidRPr="0024436C">
        <w:rPr>
          <w:rFonts w:cs="Segoe UI"/>
          <w:noProof/>
          <w:sz w:val="20"/>
          <w:szCs w:val="20"/>
        </w:rPr>
        <w:t>classic articles in each of these domains</w:t>
      </w:r>
      <w:r>
        <w:rPr>
          <w:rFonts w:cs="Segoe UI"/>
          <w:noProof/>
          <w:sz w:val="20"/>
          <w:szCs w:val="20"/>
        </w:rPr>
        <w:t xml:space="preserve"> and discussing how these </w:t>
      </w:r>
      <w:r w:rsidRPr="0024436C">
        <w:rPr>
          <w:rFonts w:cs="Segoe UI"/>
          <w:noProof/>
          <w:sz w:val="20"/>
          <w:szCs w:val="20"/>
        </w:rPr>
        <w:t xml:space="preserve">classic approaches to research and classic theories of consumer decision making can be applied to answer modern, marketing management research questions.  </w:t>
      </w:r>
    </w:p>
    <w:p w:rsidR="0024436C" w:rsidRDefault="0024436C" w:rsidP="0024436C">
      <w:pPr>
        <w:pStyle w:val="NoSpacing"/>
        <w:ind w:left="720"/>
        <w:rPr>
          <w:noProof/>
          <w:szCs w:val="20"/>
        </w:rPr>
      </w:pPr>
      <w:r w:rsidRPr="00F56D78">
        <w:rPr>
          <w:noProof/>
          <w:szCs w:val="20"/>
        </w:rPr>
        <w:tab/>
      </w:r>
      <w:r w:rsidRPr="00AF1C26">
        <w:rPr>
          <w:noProof/>
          <w:szCs w:val="20"/>
          <w:u w:val="single"/>
        </w:rPr>
        <w:t>Semesters Taught:</w:t>
      </w:r>
      <w:r w:rsidRPr="00AF1C26">
        <w:rPr>
          <w:noProof/>
          <w:szCs w:val="20"/>
        </w:rPr>
        <w:t xml:space="preserve"> </w:t>
      </w:r>
      <w:r>
        <w:rPr>
          <w:noProof/>
          <w:szCs w:val="20"/>
        </w:rPr>
        <w:tab/>
        <w:t>Spring 2014 – 1 section with 7 students</w:t>
      </w:r>
    </w:p>
    <w:p w:rsidR="0024436C" w:rsidRDefault="0024436C" w:rsidP="0024436C">
      <w:pPr>
        <w:pStyle w:val="NoSpacing"/>
        <w:ind w:left="720"/>
        <w:rPr>
          <w:rFonts w:cs="Segoe UI"/>
          <w:noProof/>
          <w:szCs w:val="20"/>
          <w:u w:val="single"/>
        </w:rPr>
      </w:pPr>
    </w:p>
    <w:p w:rsidR="00962D44" w:rsidRPr="00AF1C26" w:rsidRDefault="00962D44" w:rsidP="00962D44">
      <w:pPr>
        <w:tabs>
          <w:tab w:val="left" w:pos="1440"/>
        </w:tabs>
        <w:spacing w:after="0"/>
        <w:rPr>
          <w:rFonts w:cs="Segoe UI"/>
          <w:noProof/>
          <w:sz w:val="20"/>
          <w:szCs w:val="20"/>
        </w:rPr>
      </w:pPr>
      <w:r w:rsidRPr="0024436C">
        <w:rPr>
          <w:rFonts w:cs="Segoe UI"/>
          <w:i/>
          <w:noProof/>
          <w:sz w:val="20"/>
          <w:szCs w:val="20"/>
          <w:u w:val="single"/>
        </w:rPr>
        <w:t>Seminar on Structural Equation Modeling – Three Hour Session on Confirmatory Factor Analysis</w:t>
      </w:r>
      <w:r w:rsidRPr="00AF1C26">
        <w:rPr>
          <w:rFonts w:cs="Segoe UI"/>
          <w:noProof/>
          <w:sz w:val="20"/>
          <w:szCs w:val="20"/>
        </w:rPr>
        <w:t xml:space="preserve">: Served as a guest lecturer for a </w:t>
      </w:r>
      <w:r>
        <w:rPr>
          <w:rFonts w:cs="Segoe UI"/>
          <w:noProof/>
          <w:sz w:val="20"/>
          <w:szCs w:val="20"/>
        </w:rPr>
        <w:t>three</w:t>
      </w:r>
      <w:r w:rsidRPr="00AF1C26">
        <w:rPr>
          <w:rFonts w:cs="Segoe UI"/>
          <w:noProof/>
          <w:sz w:val="20"/>
          <w:szCs w:val="20"/>
        </w:rPr>
        <w:t xml:space="preserve"> hour seminar on </w:t>
      </w:r>
      <w:r>
        <w:rPr>
          <w:rFonts w:cs="Segoe UI"/>
          <w:noProof/>
          <w:sz w:val="20"/>
          <w:szCs w:val="20"/>
        </w:rPr>
        <w:t>Structural Equation Modeling</w:t>
      </w:r>
      <w:r w:rsidRPr="00AF1C26">
        <w:rPr>
          <w:rFonts w:cs="Segoe UI"/>
          <w:noProof/>
          <w:sz w:val="20"/>
          <w:szCs w:val="20"/>
        </w:rPr>
        <w:t xml:space="preserve">. </w:t>
      </w:r>
    </w:p>
    <w:p w:rsidR="00962D44" w:rsidRPr="00F56D78" w:rsidRDefault="00962D44" w:rsidP="00962D44">
      <w:pPr>
        <w:pStyle w:val="NoSpacing"/>
        <w:ind w:left="720"/>
        <w:rPr>
          <w:noProof/>
          <w:szCs w:val="20"/>
        </w:rPr>
      </w:pPr>
      <w:r w:rsidRPr="00F56D78">
        <w:rPr>
          <w:noProof/>
          <w:szCs w:val="20"/>
        </w:rPr>
        <w:tab/>
      </w:r>
      <w:r w:rsidRPr="00F56D78">
        <w:rPr>
          <w:noProof/>
          <w:szCs w:val="20"/>
          <w:u w:val="single"/>
        </w:rPr>
        <w:t>Guest Lecture</w:t>
      </w:r>
      <w:r w:rsidRPr="00F56D78">
        <w:rPr>
          <w:noProof/>
          <w:szCs w:val="20"/>
        </w:rPr>
        <w:t>:</w:t>
      </w:r>
      <w:r w:rsidRPr="00F56D78">
        <w:rPr>
          <w:noProof/>
          <w:szCs w:val="20"/>
        </w:rPr>
        <w:tab/>
        <w:t>Fall 2009</w:t>
      </w:r>
    </w:p>
    <w:p w:rsidR="00962D44" w:rsidRDefault="00962D44" w:rsidP="00962D44">
      <w:pPr>
        <w:pStyle w:val="NoSpacing"/>
        <w:ind w:left="720"/>
        <w:rPr>
          <w:noProof/>
          <w:szCs w:val="20"/>
        </w:rPr>
      </w:pPr>
      <w:r w:rsidRPr="00F56D78">
        <w:rPr>
          <w:noProof/>
          <w:szCs w:val="20"/>
        </w:rPr>
        <w:tab/>
      </w:r>
      <w:r w:rsidRPr="00F56D78">
        <w:rPr>
          <w:noProof/>
          <w:szCs w:val="20"/>
          <w:u w:val="single"/>
        </w:rPr>
        <w:t>Guest Lecture</w:t>
      </w:r>
      <w:r w:rsidRPr="00F56D78">
        <w:rPr>
          <w:noProof/>
          <w:szCs w:val="20"/>
        </w:rPr>
        <w:t>:</w:t>
      </w:r>
      <w:r w:rsidRPr="00F56D78">
        <w:rPr>
          <w:noProof/>
          <w:szCs w:val="20"/>
        </w:rPr>
        <w:tab/>
        <w:t xml:space="preserve">Fall </w:t>
      </w:r>
      <w:r>
        <w:rPr>
          <w:noProof/>
          <w:szCs w:val="20"/>
        </w:rPr>
        <w:t>2010</w:t>
      </w:r>
    </w:p>
    <w:p w:rsidR="00962D44" w:rsidRPr="000A3CE2" w:rsidRDefault="00962D44" w:rsidP="00962D44">
      <w:pPr>
        <w:pStyle w:val="NoSpacing"/>
        <w:ind w:left="720"/>
        <w:rPr>
          <w:noProof/>
          <w:szCs w:val="20"/>
        </w:rPr>
      </w:pPr>
    </w:p>
    <w:p w:rsidR="00962D44" w:rsidRPr="00AF1C26" w:rsidRDefault="00962D44" w:rsidP="00962D44">
      <w:pPr>
        <w:tabs>
          <w:tab w:val="left" w:pos="1440"/>
        </w:tabs>
        <w:spacing w:after="0"/>
        <w:rPr>
          <w:rFonts w:cs="Segoe UI"/>
          <w:noProof/>
          <w:sz w:val="20"/>
          <w:szCs w:val="20"/>
        </w:rPr>
      </w:pPr>
      <w:r w:rsidRPr="0024436C">
        <w:rPr>
          <w:rFonts w:cs="Segoe UI"/>
          <w:i/>
          <w:noProof/>
          <w:sz w:val="20"/>
          <w:szCs w:val="20"/>
          <w:u w:val="single"/>
        </w:rPr>
        <w:t>Seminar in Marketing Strategy – Three Hour Session on Service Strategy</w:t>
      </w:r>
      <w:r w:rsidRPr="00AF1C26">
        <w:rPr>
          <w:rFonts w:cs="Segoe UI"/>
          <w:noProof/>
          <w:sz w:val="20"/>
          <w:szCs w:val="20"/>
        </w:rPr>
        <w:t xml:space="preserve">: Served as a guest lecturer for a </w:t>
      </w:r>
      <w:r>
        <w:rPr>
          <w:rFonts w:cs="Segoe UI"/>
          <w:noProof/>
          <w:sz w:val="20"/>
          <w:szCs w:val="20"/>
        </w:rPr>
        <w:t>three</w:t>
      </w:r>
      <w:r w:rsidRPr="00AF1C26">
        <w:rPr>
          <w:rFonts w:cs="Segoe UI"/>
          <w:noProof/>
          <w:sz w:val="20"/>
          <w:szCs w:val="20"/>
        </w:rPr>
        <w:t xml:space="preserve"> hour seminar on Services Marketing Strategy. </w:t>
      </w:r>
    </w:p>
    <w:p w:rsidR="00962D44" w:rsidRPr="00AF1C26" w:rsidRDefault="00962D44" w:rsidP="00962D44">
      <w:pPr>
        <w:tabs>
          <w:tab w:val="left" w:pos="720"/>
          <w:tab w:val="left" w:pos="1440"/>
          <w:tab w:val="left" w:pos="2700"/>
        </w:tabs>
        <w:ind w:left="720"/>
        <w:rPr>
          <w:rFonts w:cs="Segoe UI"/>
          <w:noProof/>
          <w:sz w:val="20"/>
          <w:szCs w:val="20"/>
        </w:rPr>
      </w:pPr>
      <w:r w:rsidRPr="00BC1A40">
        <w:rPr>
          <w:rFonts w:cs="Segoe UI"/>
          <w:noProof/>
          <w:sz w:val="20"/>
          <w:szCs w:val="20"/>
        </w:rPr>
        <w:tab/>
      </w:r>
      <w:r w:rsidRPr="00AF1C26">
        <w:rPr>
          <w:rFonts w:cs="Segoe UI"/>
          <w:noProof/>
          <w:sz w:val="20"/>
          <w:szCs w:val="20"/>
          <w:u w:val="single"/>
        </w:rPr>
        <w:t>Guest Lecture</w:t>
      </w:r>
      <w:r>
        <w:rPr>
          <w:rFonts w:cs="Segoe UI"/>
          <w:noProof/>
          <w:sz w:val="20"/>
          <w:szCs w:val="20"/>
        </w:rPr>
        <w:t>:</w:t>
      </w:r>
      <w:r>
        <w:rPr>
          <w:rFonts w:cs="Segoe UI"/>
          <w:noProof/>
          <w:sz w:val="20"/>
          <w:szCs w:val="20"/>
        </w:rPr>
        <w:tab/>
        <w:t>Fall 2007</w:t>
      </w:r>
    </w:p>
    <w:p w:rsidR="00962D44" w:rsidRPr="00AF1C26" w:rsidRDefault="00962D44" w:rsidP="00962D44">
      <w:pPr>
        <w:tabs>
          <w:tab w:val="left" w:pos="1440"/>
        </w:tabs>
        <w:spacing w:after="0"/>
        <w:rPr>
          <w:rFonts w:cs="Segoe UI"/>
          <w:noProof/>
          <w:sz w:val="20"/>
          <w:szCs w:val="20"/>
        </w:rPr>
      </w:pPr>
      <w:r w:rsidRPr="0024436C">
        <w:rPr>
          <w:rFonts w:cs="Segoe UI"/>
          <w:i/>
          <w:noProof/>
          <w:sz w:val="20"/>
          <w:szCs w:val="20"/>
          <w:u w:val="single"/>
        </w:rPr>
        <w:lastRenderedPageBreak/>
        <w:t>Pro-Seminar in Marketing – 1 Hour Session on Managing the Research Process</w:t>
      </w:r>
      <w:r w:rsidRPr="00AF1C26">
        <w:rPr>
          <w:rFonts w:cs="Segoe UI"/>
          <w:noProof/>
          <w:sz w:val="20"/>
          <w:szCs w:val="20"/>
        </w:rPr>
        <w:t xml:space="preserve">: Served as a guest lecturer for a 1 hour seminar on publishing in marketing. </w:t>
      </w:r>
    </w:p>
    <w:p w:rsidR="00962D44" w:rsidRPr="00AF1C26" w:rsidRDefault="00962D44" w:rsidP="00962D44">
      <w:pPr>
        <w:tabs>
          <w:tab w:val="left" w:pos="720"/>
          <w:tab w:val="left" w:pos="1440"/>
          <w:tab w:val="left" w:pos="2700"/>
        </w:tabs>
        <w:ind w:left="720"/>
        <w:rPr>
          <w:rFonts w:cs="Segoe UI"/>
          <w:noProof/>
          <w:sz w:val="20"/>
          <w:szCs w:val="20"/>
        </w:rPr>
      </w:pPr>
      <w:r w:rsidRPr="00AF1C26">
        <w:rPr>
          <w:rFonts w:cs="Segoe UI"/>
          <w:noProof/>
          <w:sz w:val="20"/>
          <w:szCs w:val="20"/>
        </w:rPr>
        <w:tab/>
      </w:r>
      <w:r w:rsidRPr="00AF1C26">
        <w:rPr>
          <w:rFonts w:cs="Segoe UI"/>
          <w:noProof/>
          <w:sz w:val="20"/>
          <w:szCs w:val="20"/>
          <w:u w:val="single"/>
        </w:rPr>
        <w:t>Guest Lecture</w:t>
      </w:r>
      <w:r>
        <w:rPr>
          <w:rFonts w:cs="Segoe UI"/>
          <w:noProof/>
          <w:sz w:val="20"/>
          <w:szCs w:val="20"/>
        </w:rPr>
        <w:t xml:space="preserve">: </w:t>
      </w:r>
      <w:r w:rsidRPr="00AF1C26">
        <w:rPr>
          <w:rFonts w:cs="Segoe UI"/>
          <w:noProof/>
          <w:sz w:val="20"/>
          <w:szCs w:val="20"/>
        </w:rPr>
        <w:t xml:space="preserve">Fall 2007 </w:t>
      </w:r>
    </w:p>
    <w:p w:rsidR="00962D44" w:rsidRPr="00AF1C26" w:rsidRDefault="00962D44" w:rsidP="00962D44">
      <w:pPr>
        <w:pBdr>
          <w:bottom w:val="single" w:sz="8" w:space="1" w:color="008000"/>
        </w:pBdr>
        <w:tabs>
          <w:tab w:val="left" w:pos="1440"/>
        </w:tabs>
        <w:rPr>
          <w:rFonts w:cs="Segoe UI"/>
          <w:b/>
          <w:smallCaps/>
          <w:noProof/>
          <w:color w:val="595959" w:themeColor="text1" w:themeTint="A6"/>
          <w:spacing w:val="40"/>
        </w:rPr>
      </w:pPr>
      <w:r w:rsidRPr="00AF1C26">
        <w:rPr>
          <w:rFonts w:cs="Segoe UI"/>
          <w:b/>
          <w:smallCaps/>
          <w:noProof/>
          <w:color w:val="595959" w:themeColor="text1" w:themeTint="A6"/>
          <w:spacing w:val="40"/>
        </w:rPr>
        <w:t xml:space="preserve">Masters Courses </w:t>
      </w:r>
    </w:p>
    <w:p w:rsidR="00962D44" w:rsidRDefault="00962D44" w:rsidP="00962D44">
      <w:pPr>
        <w:tabs>
          <w:tab w:val="left" w:pos="1440"/>
        </w:tabs>
        <w:spacing w:after="0"/>
        <w:rPr>
          <w:rFonts w:cs="Segoe UI"/>
          <w:b/>
          <w:noProof/>
          <w:sz w:val="20"/>
          <w:szCs w:val="20"/>
          <w:u w:val="single"/>
        </w:rPr>
      </w:pPr>
      <w:r w:rsidRPr="00AF1C26">
        <w:rPr>
          <w:rFonts w:cs="Segoe UI"/>
          <w:b/>
          <w:noProof/>
          <w:sz w:val="20"/>
          <w:szCs w:val="20"/>
          <w:u w:val="single"/>
        </w:rPr>
        <w:t>Michigan State University</w:t>
      </w:r>
    </w:p>
    <w:p w:rsidR="00962D44" w:rsidRDefault="00962D44" w:rsidP="00962D44">
      <w:pPr>
        <w:pStyle w:val="NoSpacing"/>
        <w:tabs>
          <w:tab w:val="left" w:pos="1440"/>
          <w:tab w:val="left" w:pos="3150"/>
        </w:tabs>
        <w:rPr>
          <w:rFonts w:cs="Segoe UI"/>
          <w:noProof/>
          <w:szCs w:val="20"/>
        </w:rPr>
      </w:pPr>
    </w:p>
    <w:p w:rsidR="00C2286E" w:rsidRPr="00AF1C26" w:rsidRDefault="00C2286E" w:rsidP="00C2286E">
      <w:pPr>
        <w:tabs>
          <w:tab w:val="left" w:pos="1440"/>
        </w:tabs>
        <w:spacing w:after="0"/>
        <w:rPr>
          <w:rFonts w:cs="Segoe UI"/>
          <w:noProof/>
          <w:sz w:val="20"/>
          <w:szCs w:val="20"/>
        </w:rPr>
      </w:pPr>
      <w:r>
        <w:rPr>
          <w:rFonts w:cs="Segoe UI"/>
          <w:i/>
          <w:noProof/>
          <w:sz w:val="20"/>
          <w:szCs w:val="20"/>
          <w:u w:val="single"/>
        </w:rPr>
        <w:t>MKT805: Marketing Management</w:t>
      </w:r>
      <w:r w:rsidRPr="00AF1C26">
        <w:rPr>
          <w:rFonts w:cs="Segoe UI"/>
          <w:noProof/>
          <w:sz w:val="20"/>
          <w:szCs w:val="20"/>
        </w:rPr>
        <w:t xml:space="preserve">: </w:t>
      </w:r>
      <w:r w:rsidRPr="00C2286E">
        <w:rPr>
          <w:rFonts w:cs="Segoe UI"/>
          <w:noProof/>
          <w:sz w:val="20"/>
          <w:szCs w:val="20"/>
        </w:rPr>
        <w:t>Strategic and decision-making aspects of marketing functions. Analysis, coordination, execution of marketing programs. Development of strategies and tactics. Segmentation, marketing mix, market response modeling, and ethics in a global context.</w:t>
      </w:r>
    </w:p>
    <w:p w:rsidR="00C2286E" w:rsidRPr="00AF1C26" w:rsidRDefault="00C2286E" w:rsidP="00C2286E">
      <w:pPr>
        <w:pStyle w:val="NoSpacing"/>
        <w:tabs>
          <w:tab w:val="left" w:pos="1440"/>
          <w:tab w:val="left" w:pos="3150"/>
        </w:tabs>
        <w:rPr>
          <w:noProof/>
          <w:szCs w:val="20"/>
        </w:rPr>
      </w:pPr>
      <w:r>
        <w:rPr>
          <w:noProof/>
          <w:szCs w:val="20"/>
        </w:rPr>
        <w:tab/>
      </w:r>
      <w:r w:rsidRPr="00AF1C26">
        <w:rPr>
          <w:noProof/>
          <w:szCs w:val="20"/>
          <w:u w:val="single"/>
        </w:rPr>
        <w:t>Semesters Taught:</w:t>
      </w:r>
      <w:r w:rsidRPr="00AF1C26">
        <w:rPr>
          <w:noProof/>
          <w:szCs w:val="20"/>
        </w:rPr>
        <w:t xml:space="preserve"> </w:t>
      </w:r>
      <w:r>
        <w:rPr>
          <w:noProof/>
          <w:szCs w:val="20"/>
        </w:rPr>
        <w:tab/>
      </w:r>
      <w:r w:rsidRPr="00AF1C26">
        <w:rPr>
          <w:noProof/>
          <w:szCs w:val="20"/>
        </w:rPr>
        <w:t xml:space="preserve">Fall </w:t>
      </w:r>
      <w:r>
        <w:rPr>
          <w:noProof/>
          <w:szCs w:val="20"/>
        </w:rPr>
        <w:t>2013 – 1 section with 35 students</w:t>
      </w:r>
    </w:p>
    <w:p w:rsidR="00C2286E" w:rsidRDefault="00C2286E" w:rsidP="00962D44">
      <w:pPr>
        <w:tabs>
          <w:tab w:val="left" w:pos="1440"/>
        </w:tabs>
        <w:spacing w:after="0"/>
        <w:rPr>
          <w:rFonts w:cs="Segoe UI"/>
          <w:i/>
          <w:noProof/>
          <w:sz w:val="20"/>
          <w:szCs w:val="20"/>
          <w:u w:val="single"/>
        </w:rPr>
      </w:pPr>
    </w:p>
    <w:p w:rsidR="00962D44" w:rsidRPr="00AF1C26" w:rsidRDefault="00962D44" w:rsidP="00962D44">
      <w:pPr>
        <w:tabs>
          <w:tab w:val="left" w:pos="1440"/>
        </w:tabs>
        <w:spacing w:after="0"/>
        <w:rPr>
          <w:rFonts w:cs="Segoe UI"/>
          <w:noProof/>
          <w:sz w:val="20"/>
          <w:szCs w:val="20"/>
        </w:rPr>
      </w:pPr>
      <w:r>
        <w:rPr>
          <w:rFonts w:cs="Segoe UI"/>
          <w:i/>
          <w:noProof/>
          <w:sz w:val="20"/>
          <w:szCs w:val="20"/>
          <w:u w:val="single"/>
        </w:rPr>
        <w:t xml:space="preserve">MKT810: </w:t>
      </w:r>
      <w:r w:rsidRPr="00FE240B">
        <w:rPr>
          <w:rFonts w:cs="Segoe UI"/>
          <w:i/>
          <w:noProof/>
          <w:sz w:val="20"/>
          <w:szCs w:val="20"/>
          <w:u w:val="single"/>
        </w:rPr>
        <w:t>Developing and Launching New Products and Services</w:t>
      </w:r>
      <w:r w:rsidRPr="00AF1C26">
        <w:rPr>
          <w:rFonts w:cs="Segoe UI"/>
          <w:noProof/>
          <w:sz w:val="20"/>
          <w:szCs w:val="20"/>
        </w:rPr>
        <w:t xml:space="preserve">: </w:t>
      </w:r>
      <w:r w:rsidRPr="0004307F">
        <w:rPr>
          <w:rFonts w:cs="Segoe UI"/>
          <w:noProof/>
          <w:sz w:val="20"/>
          <w:szCs w:val="20"/>
        </w:rPr>
        <w:t>New product and service management for competitive-intensive firms. Creating new product and services ideas using voice of customer as well as creative-inventive paradigms. Managing cross-functional teams. Developing and implementing innovation strategies. New product development regimes, service architecture approaches and launch strategies. Decision making in the context of innovation.</w:t>
      </w:r>
    </w:p>
    <w:p w:rsidR="00962D44" w:rsidRPr="00AF1C26" w:rsidRDefault="00962D44" w:rsidP="00962D44">
      <w:pPr>
        <w:pStyle w:val="NoSpacing"/>
        <w:tabs>
          <w:tab w:val="left" w:pos="1440"/>
          <w:tab w:val="left" w:pos="3150"/>
        </w:tabs>
        <w:rPr>
          <w:noProof/>
          <w:szCs w:val="20"/>
        </w:rPr>
      </w:pPr>
      <w:r>
        <w:rPr>
          <w:noProof/>
          <w:szCs w:val="20"/>
        </w:rPr>
        <w:tab/>
      </w:r>
      <w:r w:rsidRPr="00AF1C26">
        <w:rPr>
          <w:noProof/>
          <w:szCs w:val="20"/>
          <w:u w:val="single"/>
        </w:rPr>
        <w:t>Semesters Taught:</w:t>
      </w:r>
      <w:r w:rsidRPr="00AF1C26">
        <w:rPr>
          <w:noProof/>
          <w:szCs w:val="20"/>
        </w:rPr>
        <w:t xml:space="preserve"> </w:t>
      </w:r>
      <w:r>
        <w:rPr>
          <w:noProof/>
          <w:szCs w:val="20"/>
        </w:rPr>
        <w:tab/>
      </w:r>
      <w:r w:rsidRPr="00AF1C26">
        <w:rPr>
          <w:noProof/>
          <w:szCs w:val="20"/>
        </w:rPr>
        <w:t>Fall 20</w:t>
      </w:r>
      <w:r>
        <w:rPr>
          <w:noProof/>
          <w:szCs w:val="20"/>
        </w:rPr>
        <w:t>06 – 1 section with 18 students</w:t>
      </w:r>
    </w:p>
    <w:p w:rsidR="00962D44" w:rsidRDefault="00962D44" w:rsidP="00962D44">
      <w:pPr>
        <w:pStyle w:val="NoSpacing"/>
        <w:tabs>
          <w:tab w:val="left" w:pos="1440"/>
          <w:tab w:val="left" w:pos="3150"/>
        </w:tabs>
        <w:rPr>
          <w:rFonts w:cs="Segoe UI"/>
          <w:noProof/>
          <w:szCs w:val="20"/>
        </w:rPr>
      </w:pPr>
      <w:r w:rsidRPr="00AF1C26">
        <w:rPr>
          <w:rFonts w:cs="Segoe UI"/>
          <w:noProof/>
          <w:szCs w:val="20"/>
        </w:rPr>
        <w:tab/>
      </w:r>
      <w:r w:rsidRPr="00AF1C26">
        <w:rPr>
          <w:rFonts w:cs="Segoe UI"/>
          <w:noProof/>
          <w:szCs w:val="20"/>
        </w:rPr>
        <w:tab/>
        <w:t>Fall 2007 – 1 section with 21 students</w:t>
      </w:r>
    </w:p>
    <w:p w:rsidR="00962D44" w:rsidRDefault="00962D44" w:rsidP="00962D44">
      <w:pPr>
        <w:pStyle w:val="NoSpacing"/>
        <w:tabs>
          <w:tab w:val="left" w:pos="1440"/>
          <w:tab w:val="left" w:pos="3150"/>
        </w:tabs>
        <w:rPr>
          <w:rFonts w:cs="Segoe UI"/>
          <w:noProof/>
          <w:szCs w:val="20"/>
        </w:rPr>
      </w:pPr>
      <w:r>
        <w:rPr>
          <w:rFonts w:cs="Segoe UI"/>
          <w:noProof/>
          <w:szCs w:val="20"/>
        </w:rPr>
        <w:tab/>
      </w:r>
      <w:r>
        <w:rPr>
          <w:rFonts w:cs="Segoe UI"/>
          <w:noProof/>
          <w:szCs w:val="20"/>
        </w:rPr>
        <w:tab/>
        <w:t>Fall 2008 – 1 section with 28 students</w:t>
      </w:r>
    </w:p>
    <w:p w:rsidR="00962D44" w:rsidRDefault="00962D44" w:rsidP="00962D44">
      <w:pPr>
        <w:pStyle w:val="NoSpacing"/>
        <w:tabs>
          <w:tab w:val="left" w:pos="1440"/>
          <w:tab w:val="left" w:pos="3150"/>
        </w:tabs>
        <w:rPr>
          <w:rFonts w:cs="Segoe UI"/>
          <w:noProof/>
          <w:szCs w:val="20"/>
        </w:rPr>
      </w:pPr>
      <w:r>
        <w:rPr>
          <w:rFonts w:cs="Segoe UI"/>
          <w:noProof/>
          <w:szCs w:val="20"/>
        </w:rPr>
        <w:tab/>
      </w:r>
      <w:r>
        <w:rPr>
          <w:rFonts w:cs="Segoe UI"/>
          <w:noProof/>
          <w:szCs w:val="20"/>
        </w:rPr>
        <w:tab/>
        <w:t xml:space="preserve">Fall 2009 – 1 section with 28 students  </w:t>
      </w:r>
    </w:p>
    <w:p w:rsidR="00962D44" w:rsidRDefault="00962D44" w:rsidP="00962D44">
      <w:pPr>
        <w:pStyle w:val="NoSpacing"/>
        <w:tabs>
          <w:tab w:val="left" w:pos="1440"/>
          <w:tab w:val="left" w:pos="3150"/>
        </w:tabs>
        <w:rPr>
          <w:rFonts w:cs="Segoe UI"/>
          <w:noProof/>
          <w:szCs w:val="20"/>
        </w:rPr>
      </w:pPr>
      <w:r>
        <w:rPr>
          <w:rFonts w:cs="Segoe UI"/>
          <w:noProof/>
          <w:szCs w:val="20"/>
        </w:rPr>
        <w:tab/>
      </w:r>
      <w:r>
        <w:rPr>
          <w:rFonts w:cs="Segoe UI"/>
          <w:noProof/>
          <w:szCs w:val="20"/>
        </w:rPr>
        <w:tab/>
        <w:t xml:space="preserve">Fall 2010 – 1 section with 19 students  </w:t>
      </w:r>
    </w:p>
    <w:p w:rsidR="00962D44" w:rsidRDefault="00962D44" w:rsidP="00962D44">
      <w:pPr>
        <w:pStyle w:val="NoSpacing"/>
        <w:tabs>
          <w:tab w:val="left" w:pos="1440"/>
          <w:tab w:val="left" w:pos="3150"/>
        </w:tabs>
        <w:rPr>
          <w:rFonts w:cs="Segoe UI"/>
          <w:noProof/>
          <w:szCs w:val="20"/>
        </w:rPr>
      </w:pPr>
      <w:r>
        <w:rPr>
          <w:rFonts w:cs="Segoe UI"/>
          <w:noProof/>
          <w:szCs w:val="20"/>
        </w:rPr>
        <w:tab/>
      </w:r>
      <w:r>
        <w:rPr>
          <w:rFonts w:cs="Segoe UI"/>
          <w:noProof/>
          <w:szCs w:val="20"/>
        </w:rPr>
        <w:tab/>
        <w:t>Fall 2011 – 1 section with 25 students</w:t>
      </w:r>
    </w:p>
    <w:p w:rsidR="00962D44" w:rsidRDefault="00962D44" w:rsidP="00962D44">
      <w:pPr>
        <w:pStyle w:val="NoSpacing"/>
        <w:tabs>
          <w:tab w:val="left" w:pos="1440"/>
          <w:tab w:val="left" w:pos="3150"/>
        </w:tabs>
        <w:rPr>
          <w:rFonts w:cs="Segoe UI"/>
          <w:noProof/>
          <w:szCs w:val="20"/>
        </w:rPr>
      </w:pPr>
      <w:r>
        <w:rPr>
          <w:rFonts w:cs="Segoe UI"/>
          <w:noProof/>
          <w:szCs w:val="20"/>
        </w:rPr>
        <w:tab/>
      </w:r>
      <w:r>
        <w:rPr>
          <w:rFonts w:cs="Segoe UI"/>
          <w:noProof/>
          <w:szCs w:val="20"/>
        </w:rPr>
        <w:tab/>
        <w:t>Fall 2012 – 1 section with 24 students</w:t>
      </w:r>
      <w:r>
        <w:rPr>
          <w:rFonts w:cs="Segoe UI"/>
          <w:noProof/>
          <w:szCs w:val="20"/>
        </w:rPr>
        <w:tab/>
        <w:t xml:space="preserve">  </w:t>
      </w:r>
    </w:p>
    <w:p w:rsidR="00962D44" w:rsidRDefault="00962D44" w:rsidP="00962D44">
      <w:pPr>
        <w:pStyle w:val="NoSpacing"/>
        <w:tabs>
          <w:tab w:val="left" w:pos="1440"/>
          <w:tab w:val="left" w:pos="3150"/>
        </w:tabs>
        <w:rPr>
          <w:rFonts w:cs="Segoe UI"/>
          <w:noProof/>
          <w:szCs w:val="20"/>
        </w:rPr>
      </w:pPr>
    </w:p>
    <w:p w:rsidR="00C2286E" w:rsidRPr="00AF1C26" w:rsidRDefault="00C2286E" w:rsidP="00C2286E">
      <w:pPr>
        <w:tabs>
          <w:tab w:val="left" w:pos="1440"/>
        </w:tabs>
        <w:spacing w:after="0"/>
        <w:rPr>
          <w:rFonts w:cs="Segoe UI"/>
          <w:noProof/>
          <w:sz w:val="20"/>
          <w:szCs w:val="20"/>
        </w:rPr>
      </w:pPr>
      <w:r>
        <w:rPr>
          <w:rFonts w:cs="Segoe UI"/>
          <w:i/>
          <w:noProof/>
          <w:sz w:val="20"/>
          <w:szCs w:val="20"/>
          <w:u w:val="single"/>
        </w:rPr>
        <w:t>MKT810: Open Innovation Management</w:t>
      </w:r>
      <w:r w:rsidRPr="00AF1C26">
        <w:rPr>
          <w:rFonts w:cs="Segoe UI"/>
          <w:noProof/>
          <w:sz w:val="20"/>
          <w:szCs w:val="20"/>
        </w:rPr>
        <w:t xml:space="preserve">: </w:t>
      </w:r>
      <w:r w:rsidR="00457DE5" w:rsidRPr="00457DE5">
        <w:rPr>
          <w:rFonts w:cs="Segoe UI"/>
          <w:noProof/>
          <w:sz w:val="20"/>
          <w:szCs w:val="20"/>
        </w:rPr>
        <w:t>Development of new products ideas for service firms and physical good manufacturers using voice of the customer approaches, leveraging ideas from channel partners, and from frontline employees. Fuzzy front end of the innovation process.</w:t>
      </w:r>
    </w:p>
    <w:p w:rsidR="00C2286E" w:rsidRPr="00AF1C26" w:rsidRDefault="00C2286E" w:rsidP="00C2286E">
      <w:pPr>
        <w:pStyle w:val="NoSpacing"/>
        <w:tabs>
          <w:tab w:val="left" w:pos="1440"/>
          <w:tab w:val="left" w:pos="3150"/>
        </w:tabs>
        <w:rPr>
          <w:noProof/>
          <w:szCs w:val="20"/>
        </w:rPr>
      </w:pPr>
      <w:r>
        <w:rPr>
          <w:noProof/>
          <w:szCs w:val="20"/>
        </w:rPr>
        <w:tab/>
      </w:r>
      <w:r w:rsidRPr="00AF1C26">
        <w:rPr>
          <w:noProof/>
          <w:szCs w:val="20"/>
          <w:u w:val="single"/>
        </w:rPr>
        <w:t>Semesters Taught:</w:t>
      </w:r>
      <w:r w:rsidRPr="00AF1C26">
        <w:rPr>
          <w:noProof/>
          <w:szCs w:val="20"/>
        </w:rPr>
        <w:t xml:space="preserve"> </w:t>
      </w:r>
      <w:r>
        <w:rPr>
          <w:noProof/>
          <w:szCs w:val="20"/>
        </w:rPr>
        <w:tab/>
      </w:r>
      <w:r w:rsidRPr="00AF1C26">
        <w:rPr>
          <w:noProof/>
          <w:szCs w:val="20"/>
        </w:rPr>
        <w:t xml:space="preserve">Fall </w:t>
      </w:r>
      <w:r>
        <w:rPr>
          <w:noProof/>
          <w:szCs w:val="20"/>
        </w:rPr>
        <w:t xml:space="preserve">2013 – 1 section with </w:t>
      </w:r>
      <w:r w:rsidR="00457DE5">
        <w:rPr>
          <w:noProof/>
          <w:szCs w:val="20"/>
        </w:rPr>
        <w:t>20</w:t>
      </w:r>
      <w:r>
        <w:rPr>
          <w:noProof/>
          <w:szCs w:val="20"/>
        </w:rPr>
        <w:t xml:space="preserve"> students</w:t>
      </w:r>
    </w:p>
    <w:p w:rsidR="00C2286E" w:rsidRDefault="00C2286E" w:rsidP="00962D44">
      <w:pPr>
        <w:tabs>
          <w:tab w:val="left" w:pos="1440"/>
        </w:tabs>
        <w:spacing w:after="0"/>
        <w:rPr>
          <w:rFonts w:cs="Segoe UI"/>
          <w:i/>
          <w:noProof/>
          <w:sz w:val="20"/>
          <w:szCs w:val="20"/>
          <w:u w:val="single"/>
        </w:rPr>
      </w:pPr>
    </w:p>
    <w:p w:rsidR="00C2286E" w:rsidRPr="00AF1C26" w:rsidRDefault="00C2286E" w:rsidP="00C2286E">
      <w:pPr>
        <w:tabs>
          <w:tab w:val="left" w:pos="1440"/>
        </w:tabs>
        <w:spacing w:after="0"/>
        <w:rPr>
          <w:rFonts w:cs="Segoe UI"/>
          <w:noProof/>
          <w:sz w:val="20"/>
          <w:szCs w:val="20"/>
        </w:rPr>
      </w:pPr>
      <w:r>
        <w:rPr>
          <w:rFonts w:cs="Segoe UI"/>
          <w:i/>
          <w:noProof/>
          <w:sz w:val="20"/>
          <w:szCs w:val="20"/>
          <w:u w:val="single"/>
        </w:rPr>
        <w:t>MKT820: New Product Development and Portfolio Management</w:t>
      </w:r>
      <w:r w:rsidRPr="00AF1C26">
        <w:rPr>
          <w:rFonts w:cs="Segoe UI"/>
          <w:noProof/>
          <w:sz w:val="20"/>
          <w:szCs w:val="20"/>
        </w:rPr>
        <w:t xml:space="preserve">: </w:t>
      </w:r>
      <w:r w:rsidR="00457DE5" w:rsidRPr="00457DE5">
        <w:rPr>
          <w:rFonts w:cs="Segoe UI"/>
          <w:noProof/>
          <w:sz w:val="20"/>
          <w:szCs w:val="20"/>
        </w:rPr>
        <w:t>New product development processes for service firms and physical good manufacturers. Execution of the product development stages and gates with a focus on concept testing, assessing project risks, and business case development.</w:t>
      </w:r>
    </w:p>
    <w:p w:rsidR="00C2286E" w:rsidRPr="00AF1C26" w:rsidRDefault="00C2286E" w:rsidP="00C2286E">
      <w:pPr>
        <w:pStyle w:val="NoSpacing"/>
        <w:tabs>
          <w:tab w:val="left" w:pos="1440"/>
          <w:tab w:val="left" w:pos="3150"/>
        </w:tabs>
        <w:rPr>
          <w:noProof/>
          <w:szCs w:val="20"/>
        </w:rPr>
      </w:pPr>
      <w:r>
        <w:rPr>
          <w:noProof/>
          <w:szCs w:val="20"/>
        </w:rPr>
        <w:tab/>
      </w:r>
      <w:r w:rsidRPr="00AF1C26">
        <w:rPr>
          <w:noProof/>
          <w:szCs w:val="20"/>
          <w:u w:val="single"/>
        </w:rPr>
        <w:t>Semesters Taught:</w:t>
      </w:r>
      <w:r w:rsidRPr="00AF1C26">
        <w:rPr>
          <w:noProof/>
          <w:szCs w:val="20"/>
        </w:rPr>
        <w:t xml:space="preserve"> </w:t>
      </w:r>
      <w:r>
        <w:rPr>
          <w:noProof/>
          <w:szCs w:val="20"/>
        </w:rPr>
        <w:tab/>
      </w:r>
      <w:r w:rsidRPr="00AF1C26">
        <w:rPr>
          <w:noProof/>
          <w:szCs w:val="20"/>
        </w:rPr>
        <w:t xml:space="preserve">Fall </w:t>
      </w:r>
      <w:r>
        <w:rPr>
          <w:noProof/>
          <w:szCs w:val="20"/>
        </w:rPr>
        <w:t xml:space="preserve">2013 – 1 section with </w:t>
      </w:r>
      <w:r w:rsidR="00457DE5">
        <w:rPr>
          <w:noProof/>
          <w:szCs w:val="20"/>
        </w:rPr>
        <w:t>20</w:t>
      </w:r>
      <w:r>
        <w:rPr>
          <w:noProof/>
          <w:szCs w:val="20"/>
        </w:rPr>
        <w:t xml:space="preserve"> students</w:t>
      </w:r>
    </w:p>
    <w:p w:rsidR="00C2286E" w:rsidRDefault="00C2286E" w:rsidP="00962D44">
      <w:pPr>
        <w:tabs>
          <w:tab w:val="left" w:pos="1440"/>
        </w:tabs>
        <w:spacing w:after="0"/>
        <w:rPr>
          <w:rFonts w:cs="Segoe UI"/>
          <w:i/>
          <w:noProof/>
          <w:sz w:val="20"/>
          <w:szCs w:val="20"/>
          <w:u w:val="single"/>
        </w:rPr>
      </w:pPr>
    </w:p>
    <w:p w:rsidR="00962D44" w:rsidRPr="00561BD3" w:rsidRDefault="00962D44" w:rsidP="00962D44">
      <w:pPr>
        <w:tabs>
          <w:tab w:val="left" w:pos="1440"/>
        </w:tabs>
        <w:spacing w:after="0"/>
        <w:rPr>
          <w:rFonts w:cs="Segoe UI"/>
          <w:noProof/>
          <w:sz w:val="20"/>
          <w:szCs w:val="20"/>
        </w:rPr>
      </w:pPr>
      <w:r>
        <w:rPr>
          <w:rFonts w:cs="Segoe UI"/>
          <w:i/>
          <w:noProof/>
          <w:sz w:val="20"/>
          <w:szCs w:val="20"/>
          <w:u w:val="single"/>
        </w:rPr>
        <w:t>MKT829: Marketing Technology and Analytics</w:t>
      </w:r>
      <w:r w:rsidRPr="00AF1C26">
        <w:rPr>
          <w:rFonts w:cs="Segoe UI"/>
          <w:noProof/>
          <w:sz w:val="20"/>
          <w:szCs w:val="20"/>
        </w:rPr>
        <w:t xml:space="preserve">: </w:t>
      </w:r>
      <w:r w:rsidR="009E76A6">
        <w:rPr>
          <w:rFonts w:cs="Segoe UI"/>
          <w:noProof/>
          <w:sz w:val="20"/>
          <w:szCs w:val="20"/>
        </w:rPr>
        <w:t>T</w:t>
      </w:r>
      <w:r w:rsidRPr="00561BD3">
        <w:rPr>
          <w:rFonts w:cs="Segoe UI"/>
          <w:noProof/>
          <w:sz w:val="20"/>
          <w:szCs w:val="20"/>
        </w:rPr>
        <w:t>he collection and analysis of information from the web using contemporary web-based research techniques.</w:t>
      </w:r>
      <w:r>
        <w:rPr>
          <w:rFonts w:cs="Segoe UI"/>
          <w:noProof/>
          <w:sz w:val="20"/>
          <w:szCs w:val="20"/>
        </w:rPr>
        <w:t xml:space="preserve">  This course is delivered </w:t>
      </w:r>
      <w:r>
        <w:rPr>
          <w:rFonts w:cs="Segoe UI"/>
          <w:noProof/>
          <w:sz w:val="20"/>
          <w:szCs w:val="20"/>
          <w:u w:val="single"/>
        </w:rPr>
        <w:t>online</w:t>
      </w:r>
      <w:r>
        <w:rPr>
          <w:rFonts w:cs="Segoe UI"/>
          <w:noProof/>
          <w:sz w:val="20"/>
          <w:szCs w:val="20"/>
        </w:rPr>
        <w:t>.</w:t>
      </w:r>
    </w:p>
    <w:p w:rsidR="00962D44" w:rsidRDefault="00962D44" w:rsidP="00962D44">
      <w:pPr>
        <w:pStyle w:val="NoSpacing"/>
        <w:tabs>
          <w:tab w:val="left" w:pos="1440"/>
          <w:tab w:val="left" w:pos="3150"/>
        </w:tabs>
        <w:rPr>
          <w:noProof/>
          <w:szCs w:val="20"/>
        </w:rPr>
      </w:pPr>
      <w:r>
        <w:rPr>
          <w:noProof/>
          <w:szCs w:val="20"/>
        </w:rPr>
        <w:tab/>
      </w:r>
      <w:r w:rsidRPr="00AF1C26">
        <w:rPr>
          <w:noProof/>
          <w:szCs w:val="20"/>
          <w:u w:val="single"/>
        </w:rPr>
        <w:t>Semesters Taught:</w:t>
      </w:r>
      <w:r w:rsidRPr="00AF1C26">
        <w:rPr>
          <w:noProof/>
          <w:szCs w:val="20"/>
        </w:rPr>
        <w:t xml:space="preserve"> </w:t>
      </w:r>
      <w:r>
        <w:rPr>
          <w:noProof/>
          <w:szCs w:val="20"/>
        </w:rPr>
        <w:tab/>
      </w:r>
      <w:r w:rsidR="009E76A6">
        <w:rPr>
          <w:noProof/>
          <w:szCs w:val="20"/>
        </w:rPr>
        <w:t>Summer 2012</w:t>
      </w:r>
      <w:r>
        <w:rPr>
          <w:noProof/>
          <w:szCs w:val="20"/>
        </w:rPr>
        <w:t xml:space="preserve"> – 1 section with 18 students</w:t>
      </w:r>
    </w:p>
    <w:p w:rsidR="009C4B03" w:rsidRDefault="009C4B03" w:rsidP="00962D44">
      <w:pPr>
        <w:pStyle w:val="NoSpacing"/>
        <w:tabs>
          <w:tab w:val="left" w:pos="1440"/>
          <w:tab w:val="left" w:pos="3150"/>
        </w:tabs>
        <w:rPr>
          <w:noProof/>
          <w:szCs w:val="20"/>
        </w:rPr>
      </w:pPr>
      <w:r>
        <w:rPr>
          <w:noProof/>
          <w:szCs w:val="20"/>
        </w:rPr>
        <w:tab/>
      </w:r>
      <w:r>
        <w:rPr>
          <w:noProof/>
          <w:szCs w:val="20"/>
        </w:rPr>
        <w:tab/>
        <w:t>Summer 2013 – 2 sections with 37 students</w:t>
      </w:r>
    </w:p>
    <w:p w:rsidR="009C4B03" w:rsidRPr="00AF1C26" w:rsidRDefault="009C4B03" w:rsidP="00962D44">
      <w:pPr>
        <w:pStyle w:val="NoSpacing"/>
        <w:tabs>
          <w:tab w:val="left" w:pos="1440"/>
          <w:tab w:val="left" w:pos="3150"/>
        </w:tabs>
        <w:rPr>
          <w:noProof/>
          <w:szCs w:val="20"/>
        </w:rPr>
      </w:pPr>
    </w:p>
    <w:p w:rsidR="00962D44" w:rsidRDefault="00962D44" w:rsidP="00962D44">
      <w:pPr>
        <w:pStyle w:val="NoSpacing"/>
        <w:rPr>
          <w:noProof/>
        </w:rPr>
      </w:pPr>
      <w:r>
        <w:rPr>
          <w:i/>
          <w:noProof/>
          <w:u w:val="single"/>
        </w:rPr>
        <w:t xml:space="preserve">MKT861: </w:t>
      </w:r>
      <w:r w:rsidRPr="00FE240B">
        <w:rPr>
          <w:i/>
          <w:noProof/>
          <w:u w:val="single"/>
        </w:rPr>
        <w:t>Consulting Project in Marketing Research</w:t>
      </w:r>
      <w:r w:rsidRPr="00AF1C26">
        <w:rPr>
          <w:noProof/>
        </w:rPr>
        <w:t xml:space="preserve">: </w:t>
      </w:r>
      <w:r>
        <w:rPr>
          <w:noProof/>
        </w:rPr>
        <w:t>This service learning is a s</w:t>
      </w:r>
      <w:r w:rsidRPr="00845FEA">
        <w:rPr>
          <w:noProof/>
        </w:rPr>
        <w:t>upervised research practicum. Design, execution, analysis, and presentation of a marketing research project.</w:t>
      </w:r>
      <w:r>
        <w:rPr>
          <w:noProof/>
        </w:rPr>
        <w:t xml:space="preserve"> This course requires students to source a marketing research project, design and execute the study, and present the results to management.  I have co-taught this class with Professors Calantone and Spreng where we each managed a portion of the student projects.  In 2011</w:t>
      </w:r>
      <w:r w:rsidR="005E5E40">
        <w:rPr>
          <w:noProof/>
        </w:rPr>
        <w:t xml:space="preserve">, I handled 40% of the projects, </w:t>
      </w:r>
      <w:r>
        <w:rPr>
          <w:noProof/>
        </w:rPr>
        <w:t xml:space="preserve">in 2012, I </w:t>
      </w:r>
      <w:r w:rsidR="005E5E40">
        <w:rPr>
          <w:noProof/>
        </w:rPr>
        <w:t>managed</w:t>
      </w:r>
      <w:r>
        <w:rPr>
          <w:noProof/>
        </w:rPr>
        <w:t xml:space="preserve"> 50% of the projects</w:t>
      </w:r>
      <w:r w:rsidR="005E5E40">
        <w:rPr>
          <w:noProof/>
        </w:rPr>
        <w:t>, in 2013 I managed 25% of the projects</w:t>
      </w:r>
      <w:r>
        <w:rPr>
          <w:noProof/>
        </w:rPr>
        <w:t xml:space="preserve">.   </w:t>
      </w:r>
    </w:p>
    <w:p w:rsidR="00962D44" w:rsidRDefault="00962D44" w:rsidP="00962D44">
      <w:pPr>
        <w:pStyle w:val="NoSpacing"/>
        <w:ind w:left="720" w:firstLine="720"/>
        <w:rPr>
          <w:noProof/>
        </w:rPr>
      </w:pPr>
      <w:r w:rsidRPr="00770ACF">
        <w:rPr>
          <w:noProof/>
          <w:u w:val="single"/>
        </w:rPr>
        <w:t>Semesters Taught:</w:t>
      </w:r>
      <w:r>
        <w:rPr>
          <w:noProof/>
        </w:rPr>
        <w:t xml:space="preserve">   </w:t>
      </w:r>
      <w:r w:rsidRPr="00770ACF">
        <w:rPr>
          <w:noProof/>
        </w:rPr>
        <w:t>Fall 2011 – 1 section with 18 students</w:t>
      </w:r>
    </w:p>
    <w:p w:rsidR="00962D44" w:rsidRDefault="00962D44" w:rsidP="00962D44">
      <w:pPr>
        <w:pStyle w:val="NoSpacing"/>
        <w:ind w:left="2880" w:firstLine="270"/>
        <w:rPr>
          <w:noProof/>
        </w:rPr>
      </w:pPr>
      <w:r w:rsidRPr="00770ACF">
        <w:rPr>
          <w:noProof/>
        </w:rPr>
        <w:t>Fall 201</w:t>
      </w:r>
      <w:r w:rsidR="0024436C">
        <w:rPr>
          <w:noProof/>
        </w:rPr>
        <w:t>2</w:t>
      </w:r>
      <w:r w:rsidRPr="00770ACF">
        <w:rPr>
          <w:noProof/>
        </w:rPr>
        <w:t xml:space="preserve"> – 1 section with </w:t>
      </w:r>
      <w:r>
        <w:rPr>
          <w:noProof/>
        </w:rPr>
        <w:t>19</w:t>
      </w:r>
      <w:r w:rsidRPr="00770ACF">
        <w:rPr>
          <w:noProof/>
        </w:rPr>
        <w:t xml:space="preserve"> students</w:t>
      </w:r>
    </w:p>
    <w:p w:rsidR="0024436C" w:rsidRDefault="0024436C" w:rsidP="00962D44">
      <w:pPr>
        <w:pStyle w:val="NoSpacing"/>
        <w:ind w:left="2880" w:firstLine="270"/>
        <w:rPr>
          <w:noProof/>
        </w:rPr>
      </w:pPr>
      <w:r w:rsidRPr="00770ACF">
        <w:rPr>
          <w:noProof/>
        </w:rPr>
        <w:t>Fall 201</w:t>
      </w:r>
      <w:r>
        <w:rPr>
          <w:noProof/>
        </w:rPr>
        <w:t>3</w:t>
      </w:r>
      <w:r w:rsidRPr="00770ACF">
        <w:rPr>
          <w:noProof/>
        </w:rPr>
        <w:t xml:space="preserve"> – 1 section with </w:t>
      </w:r>
      <w:r w:rsidR="00A3042C">
        <w:rPr>
          <w:noProof/>
        </w:rPr>
        <w:t>28</w:t>
      </w:r>
      <w:r w:rsidRPr="00770ACF">
        <w:rPr>
          <w:noProof/>
        </w:rPr>
        <w:t xml:space="preserve"> students</w:t>
      </w:r>
    </w:p>
    <w:p w:rsidR="00962D44" w:rsidRDefault="00962D44" w:rsidP="00962D44">
      <w:pPr>
        <w:tabs>
          <w:tab w:val="left" w:pos="1440"/>
        </w:tabs>
        <w:spacing w:after="0"/>
        <w:rPr>
          <w:rFonts w:cs="Segoe UI"/>
          <w:i/>
          <w:noProof/>
          <w:sz w:val="20"/>
          <w:szCs w:val="20"/>
          <w:u w:val="single"/>
        </w:rPr>
      </w:pPr>
    </w:p>
    <w:p w:rsidR="00962D44" w:rsidRPr="00AF1C26" w:rsidRDefault="00962D44" w:rsidP="00962D44">
      <w:pPr>
        <w:tabs>
          <w:tab w:val="left" w:pos="1440"/>
        </w:tabs>
        <w:spacing w:after="0"/>
        <w:rPr>
          <w:rFonts w:cs="Segoe UI"/>
          <w:noProof/>
          <w:sz w:val="20"/>
          <w:szCs w:val="20"/>
        </w:rPr>
      </w:pPr>
      <w:r>
        <w:rPr>
          <w:rFonts w:cs="Segoe UI"/>
          <w:i/>
          <w:noProof/>
          <w:sz w:val="20"/>
          <w:szCs w:val="20"/>
          <w:u w:val="single"/>
        </w:rPr>
        <w:lastRenderedPageBreak/>
        <w:t xml:space="preserve">MKT865a: </w:t>
      </w:r>
      <w:r w:rsidRPr="00FE240B">
        <w:rPr>
          <w:rFonts w:cs="Segoe UI"/>
          <w:i/>
          <w:noProof/>
          <w:sz w:val="20"/>
          <w:szCs w:val="20"/>
          <w:u w:val="single"/>
        </w:rPr>
        <w:t>Secondary, Archival Data and Panel Design &amp; Analysis – Three Hour Session on Structural Equation Modeling</w:t>
      </w:r>
      <w:r w:rsidRPr="00AF1C26">
        <w:rPr>
          <w:rFonts w:cs="Segoe UI"/>
          <w:noProof/>
          <w:sz w:val="20"/>
          <w:szCs w:val="20"/>
        </w:rPr>
        <w:t xml:space="preserve">: Served as a guest lecturer for a </w:t>
      </w:r>
      <w:r>
        <w:rPr>
          <w:rFonts w:cs="Segoe UI"/>
          <w:noProof/>
          <w:sz w:val="20"/>
          <w:szCs w:val="20"/>
        </w:rPr>
        <w:t>three</w:t>
      </w:r>
      <w:r w:rsidRPr="00AF1C26">
        <w:rPr>
          <w:rFonts w:cs="Segoe UI"/>
          <w:noProof/>
          <w:sz w:val="20"/>
          <w:szCs w:val="20"/>
        </w:rPr>
        <w:t xml:space="preserve"> hour seminar on </w:t>
      </w:r>
      <w:r>
        <w:rPr>
          <w:rFonts w:cs="Segoe UI"/>
          <w:noProof/>
          <w:sz w:val="20"/>
          <w:szCs w:val="20"/>
        </w:rPr>
        <w:t>Structural Equation Modeling</w:t>
      </w:r>
      <w:r w:rsidRPr="00AF1C26">
        <w:rPr>
          <w:rFonts w:cs="Segoe UI"/>
          <w:noProof/>
          <w:sz w:val="20"/>
          <w:szCs w:val="20"/>
        </w:rPr>
        <w:t xml:space="preserve">. </w:t>
      </w:r>
    </w:p>
    <w:p w:rsidR="00962D44" w:rsidRPr="00F56D78" w:rsidRDefault="00962D44" w:rsidP="00962D44">
      <w:pPr>
        <w:pStyle w:val="NoSpacing"/>
        <w:ind w:left="720"/>
        <w:rPr>
          <w:noProof/>
          <w:szCs w:val="20"/>
        </w:rPr>
      </w:pPr>
      <w:r w:rsidRPr="00F56D78">
        <w:rPr>
          <w:noProof/>
          <w:szCs w:val="20"/>
        </w:rPr>
        <w:tab/>
      </w:r>
      <w:r w:rsidRPr="00F56D78">
        <w:rPr>
          <w:noProof/>
          <w:szCs w:val="20"/>
          <w:u w:val="single"/>
        </w:rPr>
        <w:t>Guest Lecture</w:t>
      </w:r>
      <w:r w:rsidRPr="00F56D78">
        <w:rPr>
          <w:noProof/>
          <w:szCs w:val="20"/>
        </w:rPr>
        <w:t>:</w:t>
      </w:r>
      <w:r w:rsidRPr="00F56D78">
        <w:rPr>
          <w:noProof/>
          <w:szCs w:val="20"/>
        </w:rPr>
        <w:tab/>
      </w:r>
      <w:r w:rsidR="009E76A6">
        <w:rPr>
          <w:noProof/>
          <w:szCs w:val="20"/>
        </w:rPr>
        <w:t xml:space="preserve">      </w:t>
      </w:r>
      <w:r w:rsidRPr="00F56D78">
        <w:rPr>
          <w:noProof/>
          <w:szCs w:val="20"/>
        </w:rPr>
        <w:t>Fall 20</w:t>
      </w:r>
      <w:r>
        <w:rPr>
          <w:noProof/>
          <w:szCs w:val="20"/>
        </w:rPr>
        <w:t>11</w:t>
      </w:r>
    </w:p>
    <w:p w:rsidR="00962D44" w:rsidRDefault="00962D44" w:rsidP="00962D44">
      <w:pPr>
        <w:tabs>
          <w:tab w:val="left" w:pos="1440"/>
        </w:tabs>
        <w:spacing w:after="0"/>
        <w:rPr>
          <w:rFonts w:cs="Segoe UI"/>
          <w:i/>
          <w:noProof/>
          <w:sz w:val="20"/>
          <w:szCs w:val="20"/>
          <w:u w:val="single"/>
        </w:rPr>
      </w:pPr>
    </w:p>
    <w:p w:rsidR="00962D44" w:rsidRPr="00AF1C26" w:rsidRDefault="00962D44" w:rsidP="00962D44">
      <w:pPr>
        <w:tabs>
          <w:tab w:val="left" w:pos="1440"/>
        </w:tabs>
        <w:spacing w:after="0"/>
        <w:rPr>
          <w:rFonts w:cs="Segoe UI"/>
          <w:noProof/>
          <w:sz w:val="20"/>
          <w:szCs w:val="20"/>
        </w:rPr>
      </w:pPr>
      <w:r>
        <w:rPr>
          <w:rFonts w:cs="Segoe UI"/>
          <w:i/>
          <w:noProof/>
          <w:sz w:val="20"/>
          <w:szCs w:val="20"/>
          <w:u w:val="single"/>
        </w:rPr>
        <w:t xml:space="preserve">MKT865b: </w:t>
      </w:r>
      <w:r w:rsidRPr="00FE240B">
        <w:rPr>
          <w:rFonts w:cs="Segoe UI"/>
          <w:i/>
          <w:noProof/>
          <w:sz w:val="20"/>
          <w:szCs w:val="20"/>
          <w:u w:val="single"/>
        </w:rPr>
        <w:t>New Product and Service Research</w:t>
      </w:r>
      <w:r w:rsidRPr="00AF1C26">
        <w:rPr>
          <w:rFonts w:cs="Segoe UI"/>
          <w:noProof/>
          <w:sz w:val="20"/>
          <w:szCs w:val="20"/>
        </w:rPr>
        <w:t xml:space="preserve">: </w:t>
      </w:r>
      <w:r>
        <w:rPr>
          <w:rFonts w:cs="Segoe UI"/>
          <w:noProof/>
          <w:sz w:val="20"/>
          <w:szCs w:val="20"/>
        </w:rPr>
        <w:t>This course takes a deep dive on the research techniques used to uncover the voice of the customer, tests new product and service concepts, set new product prices, and develop sales forecasts</w:t>
      </w:r>
      <w:r w:rsidRPr="0004307F">
        <w:rPr>
          <w:rFonts w:cs="Segoe UI"/>
          <w:noProof/>
          <w:sz w:val="20"/>
          <w:szCs w:val="20"/>
        </w:rPr>
        <w:t>.</w:t>
      </w:r>
      <w:r>
        <w:rPr>
          <w:rFonts w:cs="Segoe UI"/>
          <w:noProof/>
          <w:sz w:val="20"/>
          <w:szCs w:val="20"/>
        </w:rPr>
        <w:t xml:space="preserve">  The Fall 2012 course was delivered </w:t>
      </w:r>
      <w:r w:rsidRPr="005B0CF2">
        <w:rPr>
          <w:rFonts w:cs="Segoe UI"/>
          <w:noProof/>
          <w:sz w:val="20"/>
          <w:szCs w:val="20"/>
          <w:u w:val="single"/>
        </w:rPr>
        <w:t>online</w:t>
      </w:r>
      <w:r>
        <w:rPr>
          <w:rFonts w:cs="Segoe UI"/>
          <w:noProof/>
          <w:sz w:val="20"/>
          <w:szCs w:val="20"/>
        </w:rPr>
        <w:t>.</w:t>
      </w:r>
    </w:p>
    <w:p w:rsidR="00962D44" w:rsidRDefault="00962D44" w:rsidP="00962D44">
      <w:pPr>
        <w:pStyle w:val="NoSpacing"/>
        <w:tabs>
          <w:tab w:val="left" w:pos="1440"/>
          <w:tab w:val="left" w:pos="3150"/>
        </w:tabs>
        <w:rPr>
          <w:noProof/>
          <w:szCs w:val="20"/>
        </w:rPr>
      </w:pPr>
      <w:r>
        <w:rPr>
          <w:noProof/>
          <w:szCs w:val="20"/>
        </w:rPr>
        <w:tab/>
      </w:r>
      <w:r w:rsidRPr="00AF1C26">
        <w:rPr>
          <w:noProof/>
          <w:szCs w:val="20"/>
          <w:u w:val="single"/>
        </w:rPr>
        <w:t>Semesters Taught:</w:t>
      </w:r>
      <w:r w:rsidRPr="00AF1C26">
        <w:rPr>
          <w:noProof/>
          <w:szCs w:val="20"/>
        </w:rPr>
        <w:t xml:space="preserve"> </w:t>
      </w:r>
      <w:r>
        <w:rPr>
          <w:noProof/>
          <w:szCs w:val="20"/>
        </w:rPr>
        <w:tab/>
      </w:r>
      <w:r w:rsidRPr="00AF1C26">
        <w:rPr>
          <w:noProof/>
          <w:szCs w:val="20"/>
        </w:rPr>
        <w:t>Fall 20</w:t>
      </w:r>
      <w:r>
        <w:rPr>
          <w:noProof/>
          <w:szCs w:val="20"/>
        </w:rPr>
        <w:t>11 – 1 section with 18 students</w:t>
      </w:r>
    </w:p>
    <w:p w:rsidR="0024436C" w:rsidRDefault="00962D44" w:rsidP="0024436C">
      <w:pPr>
        <w:pStyle w:val="NoSpacing"/>
        <w:ind w:left="3150"/>
        <w:rPr>
          <w:noProof/>
        </w:rPr>
      </w:pPr>
      <w:r w:rsidRPr="00AF1C26">
        <w:rPr>
          <w:noProof/>
          <w:szCs w:val="20"/>
        </w:rPr>
        <w:t>Fall 20</w:t>
      </w:r>
      <w:r>
        <w:rPr>
          <w:noProof/>
          <w:szCs w:val="20"/>
        </w:rPr>
        <w:t>12 – 1 section with 19 students</w:t>
      </w:r>
      <w:r w:rsidR="0024436C">
        <w:rPr>
          <w:noProof/>
          <w:szCs w:val="20"/>
        </w:rPr>
        <w:br/>
      </w:r>
      <w:r w:rsidR="0024436C" w:rsidRPr="00770ACF">
        <w:rPr>
          <w:noProof/>
        </w:rPr>
        <w:t>Fall 201</w:t>
      </w:r>
      <w:r w:rsidR="0024436C">
        <w:rPr>
          <w:noProof/>
        </w:rPr>
        <w:t>3</w:t>
      </w:r>
      <w:r w:rsidR="0024436C" w:rsidRPr="00770ACF">
        <w:rPr>
          <w:noProof/>
        </w:rPr>
        <w:t xml:space="preserve"> – 1 section with </w:t>
      </w:r>
      <w:r w:rsidR="00A3042C">
        <w:rPr>
          <w:noProof/>
        </w:rPr>
        <w:t>28</w:t>
      </w:r>
      <w:r w:rsidR="0024436C" w:rsidRPr="00770ACF">
        <w:rPr>
          <w:noProof/>
        </w:rPr>
        <w:t xml:space="preserve"> students</w:t>
      </w:r>
    </w:p>
    <w:p w:rsidR="00962D44" w:rsidRDefault="00962D44" w:rsidP="00962D44">
      <w:pPr>
        <w:tabs>
          <w:tab w:val="left" w:pos="1440"/>
        </w:tabs>
        <w:spacing w:after="0"/>
        <w:rPr>
          <w:rFonts w:cs="Segoe UI"/>
          <w:i/>
          <w:noProof/>
          <w:sz w:val="20"/>
          <w:szCs w:val="20"/>
          <w:u w:val="single"/>
        </w:rPr>
      </w:pPr>
    </w:p>
    <w:p w:rsidR="00962D44" w:rsidRPr="00AF1C26" w:rsidRDefault="00962D44" w:rsidP="00962D44">
      <w:pPr>
        <w:tabs>
          <w:tab w:val="left" w:pos="1440"/>
        </w:tabs>
        <w:spacing w:after="0"/>
        <w:rPr>
          <w:rFonts w:cs="Segoe UI"/>
          <w:noProof/>
          <w:sz w:val="20"/>
          <w:szCs w:val="20"/>
        </w:rPr>
      </w:pPr>
      <w:r>
        <w:rPr>
          <w:rFonts w:cs="Segoe UI"/>
          <w:i/>
          <w:noProof/>
          <w:sz w:val="20"/>
          <w:szCs w:val="20"/>
          <w:u w:val="single"/>
        </w:rPr>
        <w:t xml:space="preserve">MKT890: </w:t>
      </w:r>
      <w:r w:rsidRPr="00FE240B">
        <w:rPr>
          <w:rFonts w:cs="Segoe UI"/>
          <w:i/>
          <w:noProof/>
          <w:sz w:val="20"/>
          <w:szCs w:val="20"/>
          <w:u w:val="single"/>
        </w:rPr>
        <w:t>Search Engine Marketing, Analytics, and Performance</w:t>
      </w:r>
      <w:r w:rsidRPr="00AF1C26">
        <w:rPr>
          <w:rFonts w:cs="Segoe UI"/>
          <w:noProof/>
          <w:sz w:val="20"/>
          <w:szCs w:val="20"/>
        </w:rPr>
        <w:t xml:space="preserve">: </w:t>
      </w:r>
      <w:r w:rsidRPr="007328E8">
        <w:rPr>
          <w:rFonts w:cs="Segoe UI"/>
          <w:noProof/>
          <w:sz w:val="20"/>
          <w:szCs w:val="20"/>
        </w:rPr>
        <w:t xml:space="preserve">This service learning course </w:t>
      </w:r>
      <w:r w:rsidR="007B47A0">
        <w:rPr>
          <w:rFonts w:cs="Segoe UI"/>
          <w:noProof/>
          <w:sz w:val="20"/>
          <w:szCs w:val="20"/>
        </w:rPr>
        <w:t xml:space="preserve">was co-taught with Professor Wilson and </w:t>
      </w:r>
      <w:r w:rsidRPr="007328E8">
        <w:rPr>
          <w:rFonts w:cs="Segoe UI"/>
          <w:noProof/>
          <w:sz w:val="20"/>
          <w:szCs w:val="20"/>
        </w:rPr>
        <w:t>expose</w:t>
      </w:r>
      <w:r>
        <w:rPr>
          <w:rFonts w:cs="Segoe UI"/>
          <w:noProof/>
          <w:sz w:val="20"/>
          <w:szCs w:val="20"/>
        </w:rPr>
        <w:t>s</w:t>
      </w:r>
      <w:r w:rsidRPr="007328E8">
        <w:rPr>
          <w:rFonts w:cs="Segoe UI"/>
          <w:noProof/>
          <w:sz w:val="20"/>
          <w:szCs w:val="20"/>
        </w:rPr>
        <w:t xml:space="preserve"> students to the basics of integrated marketing communications, online marketing strategy, copy and AB testing, marketing analytics, and consulting practices.  The course places students into a consultancy role as they are provided a $10,000 monthly budget for online marketing and paired with a local non-profit organization.  The students must work with the client to understand their needs, develop an online marketing strategy, win client approval and buy-in, launch the online marketing program, test various creative efforts, optimize the program, and hand off the control of the online marketing effort to the client during the 15 week semester.  </w:t>
      </w:r>
    </w:p>
    <w:p w:rsidR="00962D44" w:rsidRDefault="00962D44" w:rsidP="00962D44">
      <w:pPr>
        <w:pStyle w:val="NoSpacing"/>
        <w:tabs>
          <w:tab w:val="left" w:pos="1440"/>
          <w:tab w:val="left" w:pos="3150"/>
        </w:tabs>
        <w:rPr>
          <w:noProof/>
          <w:szCs w:val="20"/>
        </w:rPr>
      </w:pPr>
      <w:r w:rsidRPr="00AF1C26">
        <w:rPr>
          <w:noProof/>
          <w:szCs w:val="20"/>
        </w:rPr>
        <w:tab/>
      </w:r>
      <w:r w:rsidRPr="00AF1C26">
        <w:rPr>
          <w:noProof/>
          <w:szCs w:val="20"/>
          <w:u w:val="single"/>
        </w:rPr>
        <w:t>Semesters Taught:</w:t>
      </w:r>
      <w:r w:rsidRPr="00AF1C26">
        <w:rPr>
          <w:noProof/>
          <w:szCs w:val="20"/>
        </w:rPr>
        <w:t xml:space="preserve"> </w:t>
      </w:r>
      <w:r>
        <w:rPr>
          <w:noProof/>
          <w:szCs w:val="20"/>
        </w:rPr>
        <w:tab/>
        <w:t>Spring 2010 – 1 section with 13 students</w:t>
      </w:r>
    </w:p>
    <w:p w:rsidR="00C2286E" w:rsidRDefault="00C2286E" w:rsidP="00962D44">
      <w:pPr>
        <w:pStyle w:val="NoSpacing"/>
        <w:tabs>
          <w:tab w:val="left" w:pos="1440"/>
          <w:tab w:val="left" w:pos="3150"/>
        </w:tabs>
        <w:rPr>
          <w:noProof/>
          <w:szCs w:val="20"/>
        </w:rPr>
      </w:pPr>
    </w:p>
    <w:p w:rsidR="00C2286E" w:rsidRPr="00AF1C26" w:rsidRDefault="00C2286E" w:rsidP="00C2286E">
      <w:pPr>
        <w:tabs>
          <w:tab w:val="left" w:pos="1440"/>
        </w:tabs>
        <w:spacing w:after="0"/>
        <w:rPr>
          <w:rFonts w:cs="Segoe UI"/>
          <w:noProof/>
          <w:sz w:val="20"/>
          <w:szCs w:val="20"/>
        </w:rPr>
      </w:pPr>
      <w:r>
        <w:rPr>
          <w:rFonts w:cs="Segoe UI"/>
          <w:i/>
          <w:noProof/>
          <w:sz w:val="20"/>
          <w:szCs w:val="20"/>
          <w:u w:val="single"/>
        </w:rPr>
        <w:t>STT890: Statistical Problems</w:t>
      </w:r>
      <w:r w:rsidRPr="00AF1C26">
        <w:rPr>
          <w:rFonts w:cs="Segoe UI"/>
          <w:noProof/>
          <w:sz w:val="20"/>
          <w:szCs w:val="20"/>
        </w:rPr>
        <w:t xml:space="preserve">: </w:t>
      </w:r>
      <w:r w:rsidRPr="007328E8">
        <w:rPr>
          <w:rFonts w:cs="Segoe UI"/>
          <w:noProof/>
          <w:sz w:val="20"/>
          <w:szCs w:val="20"/>
        </w:rPr>
        <w:t xml:space="preserve">This service learning course </w:t>
      </w:r>
      <w:r>
        <w:rPr>
          <w:rFonts w:cs="Segoe UI"/>
          <w:noProof/>
          <w:sz w:val="20"/>
          <w:szCs w:val="20"/>
        </w:rPr>
        <w:t xml:space="preserve">was co-taught with Professor Wilson and </w:t>
      </w:r>
      <w:r w:rsidRPr="007328E8">
        <w:rPr>
          <w:rFonts w:cs="Segoe UI"/>
          <w:noProof/>
          <w:sz w:val="20"/>
          <w:szCs w:val="20"/>
        </w:rPr>
        <w:t>expose</w:t>
      </w:r>
      <w:r>
        <w:rPr>
          <w:rFonts w:cs="Segoe UI"/>
          <w:noProof/>
          <w:sz w:val="20"/>
          <w:szCs w:val="20"/>
        </w:rPr>
        <w:t>s</w:t>
      </w:r>
      <w:r w:rsidRPr="007328E8">
        <w:rPr>
          <w:rFonts w:cs="Segoe UI"/>
          <w:noProof/>
          <w:sz w:val="20"/>
          <w:szCs w:val="20"/>
        </w:rPr>
        <w:t xml:space="preserve"> students to the basics of integrated marketing communications, online marketing strategy, copy and AB testing, marketing analytics, and consulting practices.  The course places students into a consultancy role as they are provided a $10,000 monthly budget for online marketing and paired with a local non-profit organization.  The students must work with the client to understand their needs, develop an online marketing strategy, win client approval and buy-in, launch the online marketing program, test various creative efforts, optimize the program, and hand off the control of the online marketing effort to the client during the 15 week semester.  </w:t>
      </w:r>
    </w:p>
    <w:p w:rsidR="00C2286E" w:rsidRDefault="00C2286E" w:rsidP="00C2286E">
      <w:pPr>
        <w:pStyle w:val="NoSpacing"/>
        <w:tabs>
          <w:tab w:val="left" w:pos="1440"/>
          <w:tab w:val="left" w:pos="3150"/>
        </w:tabs>
        <w:rPr>
          <w:noProof/>
          <w:szCs w:val="20"/>
        </w:rPr>
      </w:pPr>
      <w:r w:rsidRPr="00AF1C26">
        <w:rPr>
          <w:noProof/>
          <w:szCs w:val="20"/>
        </w:rPr>
        <w:tab/>
      </w:r>
      <w:r w:rsidRPr="00AF1C26">
        <w:rPr>
          <w:noProof/>
          <w:szCs w:val="20"/>
          <w:u w:val="single"/>
        </w:rPr>
        <w:t>Semesters Taught:</w:t>
      </w:r>
      <w:r w:rsidRPr="00AF1C26">
        <w:rPr>
          <w:noProof/>
          <w:szCs w:val="20"/>
        </w:rPr>
        <w:t xml:space="preserve"> </w:t>
      </w:r>
      <w:r>
        <w:rPr>
          <w:noProof/>
          <w:szCs w:val="20"/>
        </w:rPr>
        <w:tab/>
        <w:t>Summer 2013 – 1 section with 2 students</w:t>
      </w:r>
    </w:p>
    <w:p w:rsidR="00C2286E" w:rsidRPr="00AF1C26" w:rsidRDefault="00C2286E" w:rsidP="00962D44">
      <w:pPr>
        <w:pStyle w:val="NoSpacing"/>
        <w:tabs>
          <w:tab w:val="left" w:pos="1440"/>
          <w:tab w:val="left" w:pos="3150"/>
        </w:tabs>
        <w:rPr>
          <w:noProof/>
          <w:szCs w:val="20"/>
        </w:rPr>
      </w:pPr>
      <w:r>
        <w:rPr>
          <w:noProof/>
          <w:szCs w:val="20"/>
        </w:rPr>
        <w:tab/>
      </w:r>
      <w:r>
        <w:rPr>
          <w:noProof/>
          <w:szCs w:val="20"/>
        </w:rPr>
        <w:tab/>
        <w:t>Fall 2013 – 1 section with 2 students</w:t>
      </w:r>
    </w:p>
    <w:p w:rsidR="00962D44" w:rsidRDefault="00962D44" w:rsidP="00962D44">
      <w:pPr>
        <w:pStyle w:val="NoSpacing"/>
        <w:tabs>
          <w:tab w:val="left" w:pos="1440"/>
          <w:tab w:val="left" w:pos="3150"/>
        </w:tabs>
        <w:rPr>
          <w:rFonts w:cs="Segoe UI"/>
          <w:noProof/>
          <w:szCs w:val="20"/>
        </w:rPr>
      </w:pPr>
      <w:r w:rsidRPr="00AF1C26">
        <w:rPr>
          <w:rFonts w:cs="Segoe UI"/>
          <w:noProof/>
          <w:szCs w:val="20"/>
        </w:rPr>
        <w:tab/>
      </w:r>
      <w:r w:rsidRPr="00AF1C26">
        <w:rPr>
          <w:rFonts w:cs="Segoe UI"/>
          <w:noProof/>
          <w:szCs w:val="20"/>
        </w:rPr>
        <w:tab/>
      </w:r>
      <w:r>
        <w:rPr>
          <w:rFonts w:cs="Segoe UI"/>
          <w:noProof/>
          <w:szCs w:val="20"/>
        </w:rPr>
        <w:t xml:space="preserve"> </w:t>
      </w:r>
    </w:p>
    <w:p w:rsidR="00962D44" w:rsidRPr="00AF1C26" w:rsidRDefault="00962D44" w:rsidP="00962D44">
      <w:pPr>
        <w:pBdr>
          <w:bottom w:val="single" w:sz="8" w:space="1" w:color="008000"/>
        </w:pBdr>
        <w:tabs>
          <w:tab w:val="left" w:pos="1440"/>
          <w:tab w:val="left" w:pos="3330"/>
        </w:tabs>
        <w:rPr>
          <w:rFonts w:cs="Segoe UI"/>
          <w:b/>
          <w:smallCaps/>
          <w:noProof/>
          <w:color w:val="595959" w:themeColor="text1" w:themeTint="A6"/>
          <w:spacing w:val="40"/>
        </w:rPr>
      </w:pPr>
      <w:r w:rsidRPr="00AF1C26">
        <w:rPr>
          <w:rFonts w:cs="Segoe UI"/>
          <w:b/>
          <w:smallCaps/>
          <w:noProof/>
          <w:color w:val="595959" w:themeColor="text1" w:themeTint="A6"/>
          <w:spacing w:val="40"/>
        </w:rPr>
        <w:t xml:space="preserve">Undergraduate Courses </w:t>
      </w:r>
    </w:p>
    <w:p w:rsidR="00962D44" w:rsidRPr="00AF1C26" w:rsidRDefault="00962D44" w:rsidP="00962D44">
      <w:pPr>
        <w:tabs>
          <w:tab w:val="left" w:pos="1440"/>
          <w:tab w:val="left" w:pos="3330"/>
        </w:tabs>
        <w:spacing w:after="0"/>
        <w:rPr>
          <w:rFonts w:cs="Segoe UI"/>
          <w:b/>
          <w:noProof/>
          <w:sz w:val="20"/>
          <w:szCs w:val="20"/>
          <w:u w:val="single"/>
        </w:rPr>
      </w:pPr>
      <w:r w:rsidRPr="00AF1C26">
        <w:rPr>
          <w:rFonts w:cs="Segoe UI"/>
          <w:b/>
          <w:noProof/>
          <w:sz w:val="20"/>
          <w:szCs w:val="20"/>
          <w:u w:val="single"/>
        </w:rPr>
        <w:t>Michigan State University</w:t>
      </w:r>
    </w:p>
    <w:p w:rsidR="00962D44" w:rsidRPr="00AF1C26" w:rsidRDefault="007B47A0" w:rsidP="00962D44">
      <w:pPr>
        <w:tabs>
          <w:tab w:val="left" w:pos="1440"/>
          <w:tab w:val="left" w:pos="3150"/>
        </w:tabs>
        <w:spacing w:after="0"/>
        <w:rPr>
          <w:rFonts w:cs="Segoe UI"/>
          <w:noProof/>
          <w:sz w:val="20"/>
          <w:szCs w:val="20"/>
        </w:rPr>
      </w:pPr>
      <w:r>
        <w:rPr>
          <w:rFonts w:cs="Segoe UI"/>
          <w:i/>
          <w:noProof/>
          <w:sz w:val="20"/>
          <w:szCs w:val="20"/>
          <w:u w:val="single"/>
        </w:rPr>
        <w:t xml:space="preserve">MKT300/327: </w:t>
      </w:r>
      <w:r w:rsidR="00962D44" w:rsidRPr="0054234F">
        <w:rPr>
          <w:rFonts w:cs="Segoe UI"/>
          <w:i/>
          <w:noProof/>
          <w:sz w:val="20"/>
          <w:szCs w:val="20"/>
          <w:u w:val="single"/>
        </w:rPr>
        <w:t>Introduction to Marketing</w:t>
      </w:r>
      <w:r w:rsidR="00962D44" w:rsidRPr="00AF1C26">
        <w:rPr>
          <w:rFonts w:cs="Segoe UI"/>
          <w:noProof/>
          <w:sz w:val="20"/>
          <w:szCs w:val="20"/>
        </w:rPr>
        <w:t xml:space="preserve">: </w:t>
      </w:r>
      <w:r w:rsidR="00962D44">
        <w:rPr>
          <w:rFonts w:cs="Segoe UI"/>
          <w:noProof/>
          <w:sz w:val="20"/>
          <w:szCs w:val="20"/>
        </w:rPr>
        <w:t xml:space="preserve">An introduction to the basic principles of marketing.  </w:t>
      </w:r>
      <w:r w:rsidR="00962D44" w:rsidRPr="00AF1C26">
        <w:rPr>
          <w:rFonts w:cs="Segoe UI"/>
          <w:noProof/>
          <w:sz w:val="20"/>
          <w:szCs w:val="20"/>
        </w:rPr>
        <w:tab/>
      </w:r>
    </w:p>
    <w:p w:rsidR="00962D44" w:rsidRDefault="00962D44" w:rsidP="00962D44">
      <w:pPr>
        <w:pStyle w:val="NoSpacing"/>
        <w:tabs>
          <w:tab w:val="left" w:pos="3150"/>
        </w:tabs>
        <w:ind w:left="720" w:firstLine="720"/>
        <w:rPr>
          <w:noProof/>
          <w:szCs w:val="20"/>
        </w:rPr>
      </w:pPr>
      <w:r w:rsidRPr="00AF1C26">
        <w:rPr>
          <w:noProof/>
          <w:szCs w:val="20"/>
          <w:u w:val="single"/>
        </w:rPr>
        <w:t>Semesters Taught:</w:t>
      </w:r>
      <w:r w:rsidRPr="00AF1C26">
        <w:rPr>
          <w:noProof/>
          <w:szCs w:val="20"/>
        </w:rPr>
        <w:tab/>
        <w:t xml:space="preserve">Spring </w:t>
      </w:r>
      <w:r>
        <w:rPr>
          <w:noProof/>
          <w:szCs w:val="20"/>
        </w:rPr>
        <w:t>2011</w:t>
      </w:r>
      <w:r w:rsidRPr="00AF1C26">
        <w:rPr>
          <w:noProof/>
          <w:szCs w:val="20"/>
        </w:rPr>
        <w:t xml:space="preserve"> – </w:t>
      </w:r>
      <w:r>
        <w:rPr>
          <w:noProof/>
          <w:szCs w:val="20"/>
        </w:rPr>
        <w:t>1</w:t>
      </w:r>
      <w:r w:rsidRPr="00AF1C26">
        <w:rPr>
          <w:noProof/>
          <w:szCs w:val="20"/>
        </w:rPr>
        <w:t xml:space="preserve"> section with </w:t>
      </w:r>
      <w:r>
        <w:rPr>
          <w:noProof/>
          <w:szCs w:val="20"/>
        </w:rPr>
        <w:t>498</w:t>
      </w:r>
      <w:r w:rsidRPr="00AF1C26">
        <w:rPr>
          <w:noProof/>
          <w:szCs w:val="20"/>
        </w:rPr>
        <w:t xml:space="preserve"> students </w:t>
      </w:r>
    </w:p>
    <w:p w:rsidR="00962D44" w:rsidRDefault="00962D44" w:rsidP="00962D44">
      <w:pPr>
        <w:pStyle w:val="NoSpacing"/>
        <w:tabs>
          <w:tab w:val="left" w:pos="3150"/>
        </w:tabs>
        <w:ind w:left="720" w:firstLine="720"/>
        <w:rPr>
          <w:noProof/>
          <w:szCs w:val="20"/>
        </w:rPr>
      </w:pPr>
      <w:r>
        <w:rPr>
          <w:noProof/>
          <w:szCs w:val="20"/>
        </w:rPr>
        <w:tab/>
      </w:r>
      <w:r w:rsidRPr="00AF1C26">
        <w:rPr>
          <w:noProof/>
          <w:szCs w:val="20"/>
        </w:rPr>
        <w:t xml:space="preserve">Spring </w:t>
      </w:r>
      <w:r>
        <w:rPr>
          <w:noProof/>
          <w:szCs w:val="20"/>
        </w:rPr>
        <w:t>2012</w:t>
      </w:r>
      <w:r w:rsidRPr="00AF1C26">
        <w:rPr>
          <w:noProof/>
          <w:szCs w:val="20"/>
        </w:rPr>
        <w:t xml:space="preserve"> – </w:t>
      </w:r>
      <w:r>
        <w:rPr>
          <w:noProof/>
          <w:szCs w:val="20"/>
        </w:rPr>
        <w:t>1</w:t>
      </w:r>
      <w:r w:rsidRPr="00AF1C26">
        <w:rPr>
          <w:noProof/>
          <w:szCs w:val="20"/>
        </w:rPr>
        <w:t xml:space="preserve"> section with </w:t>
      </w:r>
      <w:r>
        <w:rPr>
          <w:noProof/>
          <w:szCs w:val="20"/>
        </w:rPr>
        <w:t>578 students</w:t>
      </w:r>
    </w:p>
    <w:p w:rsidR="007B47A0" w:rsidRPr="00AF1C26" w:rsidRDefault="007B47A0" w:rsidP="007B47A0">
      <w:pPr>
        <w:pStyle w:val="NoSpacing"/>
        <w:tabs>
          <w:tab w:val="left" w:pos="3150"/>
        </w:tabs>
        <w:ind w:left="720" w:firstLine="720"/>
        <w:rPr>
          <w:noProof/>
          <w:szCs w:val="20"/>
        </w:rPr>
      </w:pPr>
      <w:r>
        <w:rPr>
          <w:noProof/>
          <w:szCs w:val="20"/>
        </w:rPr>
        <w:tab/>
      </w:r>
      <w:r w:rsidRPr="00AF1C26">
        <w:rPr>
          <w:noProof/>
          <w:szCs w:val="20"/>
        </w:rPr>
        <w:t xml:space="preserve">Spring </w:t>
      </w:r>
      <w:r>
        <w:rPr>
          <w:noProof/>
          <w:szCs w:val="20"/>
        </w:rPr>
        <w:t>2013</w:t>
      </w:r>
      <w:r w:rsidRPr="00AF1C26">
        <w:rPr>
          <w:noProof/>
          <w:szCs w:val="20"/>
        </w:rPr>
        <w:t xml:space="preserve"> – </w:t>
      </w:r>
      <w:r>
        <w:rPr>
          <w:noProof/>
          <w:szCs w:val="20"/>
        </w:rPr>
        <w:t>1</w:t>
      </w:r>
      <w:r w:rsidRPr="00AF1C26">
        <w:rPr>
          <w:noProof/>
          <w:szCs w:val="20"/>
        </w:rPr>
        <w:t xml:space="preserve"> section with </w:t>
      </w:r>
      <w:r w:rsidR="003A338E">
        <w:rPr>
          <w:noProof/>
          <w:szCs w:val="20"/>
        </w:rPr>
        <w:t>299</w:t>
      </w:r>
      <w:r>
        <w:rPr>
          <w:noProof/>
          <w:szCs w:val="20"/>
        </w:rPr>
        <w:t xml:space="preserve"> students</w:t>
      </w:r>
    </w:p>
    <w:p w:rsidR="00962D44" w:rsidRDefault="00962D44" w:rsidP="00962D44">
      <w:pPr>
        <w:pStyle w:val="NoSpacing"/>
        <w:tabs>
          <w:tab w:val="left" w:pos="3150"/>
        </w:tabs>
        <w:rPr>
          <w:noProof/>
          <w:szCs w:val="20"/>
        </w:rPr>
      </w:pPr>
      <w:r w:rsidRPr="00AF1C26">
        <w:rPr>
          <w:noProof/>
          <w:szCs w:val="20"/>
        </w:rPr>
        <w:tab/>
      </w:r>
    </w:p>
    <w:p w:rsidR="00962D44" w:rsidRPr="00AF1C26" w:rsidRDefault="003A338E" w:rsidP="00962D44">
      <w:pPr>
        <w:tabs>
          <w:tab w:val="left" w:pos="1440"/>
          <w:tab w:val="left" w:pos="3150"/>
        </w:tabs>
        <w:spacing w:after="0"/>
        <w:rPr>
          <w:rFonts w:cs="Segoe UI"/>
          <w:noProof/>
          <w:sz w:val="20"/>
          <w:szCs w:val="20"/>
        </w:rPr>
      </w:pPr>
      <w:r>
        <w:rPr>
          <w:rFonts w:cs="Segoe UI"/>
          <w:i/>
          <w:noProof/>
          <w:sz w:val="20"/>
          <w:szCs w:val="20"/>
          <w:u w:val="single"/>
        </w:rPr>
        <w:t xml:space="preserve">MKT302: </w:t>
      </w:r>
      <w:r w:rsidR="00962D44" w:rsidRPr="0054234F">
        <w:rPr>
          <w:rFonts w:cs="Segoe UI"/>
          <w:i/>
          <w:noProof/>
          <w:sz w:val="20"/>
          <w:szCs w:val="20"/>
          <w:u w:val="single"/>
        </w:rPr>
        <w:t>Consumer and Organizational Buyer Behavior</w:t>
      </w:r>
      <w:r w:rsidR="00962D44" w:rsidRPr="00AF1C26">
        <w:rPr>
          <w:rFonts w:cs="Segoe UI"/>
          <w:noProof/>
          <w:sz w:val="20"/>
          <w:szCs w:val="20"/>
        </w:rPr>
        <w:t>: Application of consumer behavior principles to customer satisfaction, market planning, and marketing mix decisions. Ethical, diversity, and international issues.</w:t>
      </w:r>
      <w:r w:rsidR="00962D44" w:rsidRPr="00AF1C26">
        <w:rPr>
          <w:rFonts w:cs="Segoe UI"/>
          <w:noProof/>
          <w:sz w:val="20"/>
          <w:szCs w:val="20"/>
        </w:rPr>
        <w:tab/>
      </w:r>
    </w:p>
    <w:p w:rsidR="00962D44" w:rsidRPr="00AF1C26" w:rsidRDefault="00962D44" w:rsidP="00962D44">
      <w:pPr>
        <w:pStyle w:val="NoSpacing"/>
        <w:tabs>
          <w:tab w:val="left" w:pos="3150"/>
        </w:tabs>
        <w:ind w:left="720" w:firstLine="720"/>
        <w:rPr>
          <w:noProof/>
          <w:szCs w:val="20"/>
        </w:rPr>
      </w:pPr>
      <w:r w:rsidRPr="00AF1C26">
        <w:rPr>
          <w:noProof/>
          <w:szCs w:val="20"/>
          <w:u w:val="single"/>
        </w:rPr>
        <w:t>Semesters Taught:</w:t>
      </w:r>
      <w:r w:rsidRPr="00AF1C26">
        <w:rPr>
          <w:noProof/>
          <w:szCs w:val="20"/>
        </w:rPr>
        <w:tab/>
        <w:t>Spring 2007 – 2 sections with 45 students per section</w:t>
      </w:r>
    </w:p>
    <w:p w:rsidR="00962D44" w:rsidRPr="00AF1C26" w:rsidRDefault="00962D44" w:rsidP="00962D44">
      <w:pPr>
        <w:pStyle w:val="NoSpacing"/>
        <w:tabs>
          <w:tab w:val="left" w:pos="3150"/>
        </w:tabs>
        <w:rPr>
          <w:noProof/>
          <w:szCs w:val="20"/>
        </w:rPr>
      </w:pPr>
      <w:r w:rsidRPr="00AF1C26">
        <w:rPr>
          <w:noProof/>
          <w:szCs w:val="20"/>
        </w:rPr>
        <w:tab/>
        <w:t>Fall 2007 – 1 section with 26 students</w:t>
      </w:r>
    </w:p>
    <w:p w:rsidR="00962D44" w:rsidRDefault="00962D44" w:rsidP="00962D44">
      <w:pPr>
        <w:pStyle w:val="NoSpacing"/>
        <w:tabs>
          <w:tab w:val="left" w:pos="3150"/>
        </w:tabs>
        <w:rPr>
          <w:noProof/>
          <w:szCs w:val="20"/>
        </w:rPr>
      </w:pPr>
      <w:r w:rsidRPr="00AF1C26">
        <w:rPr>
          <w:noProof/>
          <w:szCs w:val="20"/>
        </w:rPr>
        <w:tab/>
        <w:t>Spring 2008</w:t>
      </w:r>
      <w:r w:rsidR="003A338E">
        <w:rPr>
          <w:noProof/>
          <w:szCs w:val="20"/>
        </w:rPr>
        <w:t xml:space="preserve"> </w:t>
      </w:r>
      <w:r w:rsidRPr="00AF1C26">
        <w:rPr>
          <w:noProof/>
          <w:szCs w:val="20"/>
        </w:rPr>
        <w:t>– 2 sections with 35 students per section</w:t>
      </w:r>
    </w:p>
    <w:p w:rsidR="00962D44" w:rsidRDefault="00962D44" w:rsidP="00962D44">
      <w:pPr>
        <w:pStyle w:val="NoSpacing"/>
        <w:tabs>
          <w:tab w:val="left" w:pos="3150"/>
        </w:tabs>
        <w:rPr>
          <w:noProof/>
          <w:szCs w:val="20"/>
        </w:rPr>
      </w:pPr>
      <w:r w:rsidRPr="00AF1C26">
        <w:rPr>
          <w:noProof/>
          <w:szCs w:val="20"/>
        </w:rPr>
        <w:tab/>
        <w:t>Spring 200</w:t>
      </w:r>
      <w:r>
        <w:rPr>
          <w:noProof/>
          <w:szCs w:val="20"/>
        </w:rPr>
        <w:t>9</w:t>
      </w:r>
      <w:r w:rsidR="003A338E">
        <w:rPr>
          <w:noProof/>
          <w:szCs w:val="20"/>
        </w:rPr>
        <w:t xml:space="preserve"> </w:t>
      </w:r>
      <w:r w:rsidRPr="00AF1C26">
        <w:rPr>
          <w:noProof/>
          <w:szCs w:val="20"/>
        </w:rPr>
        <w:t>– 2 sections with 35 students per section</w:t>
      </w:r>
    </w:p>
    <w:p w:rsidR="00962D44" w:rsidRDefault="00962D44" w:rsidP="00962D44">
      <w:pPr>
        <w:pStyle w:val="NoSpacing"/>
        <w:tabs>
          <w:tab w:val="left" w:pos="3150"/>
        </w:tabs>
        <w:rPr>
          <w:noProof/>
          <w:szCs w:val="20"/>
        </w:rPr>
      </w:pPr>
      <w:r>
        <w:rPr>
          <w:noProof/>
          <w:szCs w:val="20"/>
        </w:rPr>
        <w:tab/>
        <w:t>Fall 2009 – 2 sections with 45 students per section</w:t>
      </w:r>
    </w:p>
    <w:p w:rsidR="00962D44" w:rsidRDefault="00962D44" w:rsidP="00962D44">
      <w:pPr>
        <w:pStyle w:val="NoSpacing"/>
        <w:tabs>
          <w:tab w:val="left" w:pos="3150"/>
        </w:tabs>
        <w:rPr>
          <w:noProof/>
          <w:szCs w:val="20"/>
        </w:rPr>
      </w:pPr>
    </w:p>
    <w:p w:rsidR="00876668" w:rsidRDefault="00876668" w:rsidP="00962D44">
      <w:pPr>
        <w:pStyle w:val="NoSpacing"/>
        <w:tabs>
          <w:tab w:val="left" w:pos="3150"/>
        </w:tabs>
        <w:rPr>
          <w:noProof/>
          <w:szCs w:val="20"/>
        </w:rPr>
      </w:pPr>
    </w:p>
    <w:p w:rsidR="00962D44" w:rsidRPr="00AF1C26" w:rsidRDefault="00962D44" w:rsidP="00962D44">
      <w:pPr>
        <w:tabs>
          <w:tab w:val="left" w:pos="1440"/>
          <w:tab w:val="left" w:pos="3150"/>
        </w:tabs>
        <w:spacing w:after="0"/>
        <w:rPr>
          <w:rFonts w:cs="Segoe UI"/>
          <w:b/>
          <w:noProof/>
          <w:sz w:val="20"/>
          <w:szCs w:val="20"/>
          <w:u w:val="single"/>
        </w:rPr>
      </w:pPr>
      <w:r w:rsidRPr="00AF1C26">
        <w:rPr>
          <w:rFonts w:cs="Segoe UI"/>
          <w:b/>
          <w:noProof/>
          <w:sz w:val="20"/>
          <w:szCs w:val="20"/>
          <w:u w:val="single"/>
        </w:rPr>
        <w:lastRenderedPageBreak/>
        <w:t>Florida State University</w:t>
      </w:r>
    </w:p>
    <w:p w:rsidR="00962D44" w:rsidRDefault="00962D44" w:rsidP="00962D44">
      <w:pPr>
        <w:tabs>
          <w:tab w:val="left" w:pos="1440"/>
          <w:tab w:val="left" w:pos="3150"/>
        </w:tabs>
        <w:spacing w:after="0"/>
        <w:rPr>
          <w:rFonts w:cs="Segoe UI"/>
          <w:i/>
          <w:noProof/>
          <w:sz w:val="20"/>
          <w:szCs w:val="20"/>
          <w:u w:val="single"/>
        </w:rPr>
      </w:pPr>
    </w:p>
    <w:p w:rsidR="00962D44" w:rsidRPr="00AF1C26" w:rsidRDefault="00962D44" w:rsidP="00962D44">
      <w:pPr>
        <w:tabs>
          <w:tab w:val="left" w:pos="1440"/>
          <w:tab w:val="left" w:pos="3150"/>
        </w:tabs>
        <w:spacing w:after="0"/>
        <w:rPr>
          <w:rFonts w:cs="Segoe UI"/>
          <w:noProof/>
          <w:sz w:val="20"/>
          <w:szCs w:val="20"/>
        </w:rPr>
      </w:pPr>
      <w:r w:rsidRPr="0054234F">
        <w:rPr>
          <w:rFonts w:cs="Segoe UI"/>
          <w:i/>
          <w:noProof/>
          <w:sz w:val="20"/>
          <w:szCs w:val="20"/>
          <w:u w:val="single"/>
        </w:rPr>
        <w:t>Basic Marketing Concepts</w:t>
      </w:r>
      <w:r w:rsidRPr="00AF1C26">
        <w:rPr>
          <w:rFonts w:cs="Segoe UI"/>
          <w:noProof/>
          <w:sz w:val="20"/>
          <w:szCs w:val="20"/>
        </w:rPr>
        <w:t xml:space="preserve">: This introductory course provides the students with a basic understanding of marketing topics and equips the students with the ability to utilize marketing concepts to make business decisions.  </w:t>
      </w:r>
    </w:p>
    <w:p w:rsidR="00962D44" w:rsidRPr="00AF1C26" w:rsidRDefault="00962D44" w:rsidP="00962D44">
      <w:pPr>
        <w:pStyle w:val="NoSpacing"/>
        <w:tabs>
          <w:tab w:val="left" w:pos="1440"/>
          <w:tab w:val="left" w:pos="3150"/>
        </w:tabs>
        <w:rPr>
          <w:noProof/>
          <w:szCs w:val="20"/>
        </w:rPr>
      </w:pPr>
      <w:r w:rsidRPr="00AF1C26">
        <w:rPr>
          <w:noProof/>
          <w:szCs w:val="20"/>
        </w:rPr>
        <w:tab/>
      </w:r>
      <w:r w:rsidRPr="00AF1C26">
        <w:rPr>
          <w:noProof/>
          <w:szCs w:val="20"/>
          <w:u w:val="single"/>
        </w:rPr>
        <w:t>Semesters Taught:</w:t>
      </w:r>
      <w:r w:rsidRPr="00AF1C26">
        <w:rPr>
          <w:noProof/>
          <w:szCs w:val="20"/>
        </w:rPr>
        <w:t xml:space="preserve"> </w:t>
      </w:r>
      <w:r w:rsidRPr="00AF1C26">
        <w:rPr>
          <w:noProof/>
          <w:szCs w:val="20"/>
        </w:rPr>
        <w:tab/>
        <w:t>Spring 2003 – 1 section with 21 students</w:t>
      </w:r>
    </w:p>
    <w:p w:rsidR="00962D44" w:rsidRPr="00AF1C26" w:rsidRDefault="00962D44" w:rsidP="00962D44">
      <w:pPr>
        <w:pStyle w:val="NoSpacing"/>
        <w:tabs>
          <w:tab w:val="left" w:pos="1440"/>
          <w:tab w:val="left" w:pos="3150"/>
        </w:tabs>
        <w:rPr>
          <w:noProof/>
          <w:szCs w:val="20"/>
        </w:rPr>
      </w:pPr>
      <w:r w:rsidRPr="00AF1C26">
        <w:rPr>
          <w:noProof/>
          <w:szCs w:val="20"/>
        </w:rPr>
        <w:t xml:space="preserve"> </w:t>
      </w:r>
      <w:r w:rsidRPr="00AF1C26">
        <w:rPr>
          <w:noProof/>
          <w:szCs w:val="20"/>
        </w:rPr>
        <w:tab/>
      </w:r>
      <w:r w:rsidRPr="00AF1C26">
        <w:rPr>
          <w:noProof/>
          <w:szCs w:val="20"/>
        </w:rPr>
        <w:tab/>
        <w:t>Fall 2004 – 1 section with 154 students</w:t>
      </w:r>
    </w:p>
    <w:p w:rsidR="00962D44" w:rsidRPr="00AF1C26" w:rsidRDefault="00962D44" w:rsidP="00962D44">
      <w:pPr>
        <w:pStyle w:val="NoSpacing"/>
        <w:tabs>
          <w:tab w:val="left" w:pos="1440"/>
          <w:tab w:val="left" w:pos="3150"/>
        </w:tabs>
        <w:rPr>
          <w:noProof/>
          <w:szCs w:val="20"/>
        </w:rPr>
      </w:pPr>
      <w:r w:rsidRPr="00AF1C26">
        <w:rPr>
          <w:noProof/>
          <w:szCs w:val="20"/>
        </w:rPr>
        <w:tab/>
      </w:r>
      <w:r w:rsidRPr="00AF1C26">
        <w:rPr>
          <w:noProof/>
          <w:szCs w:val="20"/>
        </w:rPr>
        <w:tab/>
        <w:t>Spring 2005 – 1 section with 154 students</w:t>
      </w:r>
    </w:p>
    <w:p w:rsidR="00962D44" w:rsidRPr="00AF1C26" w:rsidRDefault="00962D44" w:rsidP="00962D44">
      <w:pPr>
        <w:pStyle w:val="NoSpacing"/>
        <w:tabs>
          <w:tab w:val="left" w:pos="1440"/>
          <w:tab w:val="left" w:pos="3150"/>
        </w:tabs>
        <w:rPr>
          <w:noProof/>
          <w:szCs w:val="20"/>
        </w:rPr>
      </w:pPr>
      <w:r w:rsidRPr="00AF1C26">
        <w:rPr>
          <w:noProof/>
          <w:szCs w:val="20"/>
        </w:rPr>
        <w:tab/>
      </w:r>
      <w:r w:rsidRPr="00AF1C26">
        <w:rPr>
          <w:noProof/>
          <w:szCs w:val="20"/>
        </w:rPr>
        <w:tab/>
        <w:t xml:space="preserve">Fall 2005 – 1 section </w:t>
      </w:r>
      <w:r>
        <w:rPr>
          <w:noProof/>
          <w:szCs w:val="20"/>
        </w:rPr>
        <w:t>with 154 s</w:t>
      </w:r>
      <w:r w:rsidRPr="00AF1C26">
        <w:rPr>
          <w:noProof/>
          <w:szCs w:val="20"/>
        </w:rPr>
        <w:t>tudents</w:t>
      </w:r>
    </w:p>
    <w:p w:rsidR="00962D44" w:rsidRPr="00AF1C26" w:rsidRDefault="00962D44" w:rsidP="00962D44">
      <w:pPr>
        <w:pStyle w:val="NoSpacing"/>
        <w:tabs>
          <w:tab w:val="left" w:pos="1440"/>
          <w:tab w:val="left" w:pos="3150"/>
        </w:tabs>
        <w:rPr>
          <w:noProof/>
          <w:szCs w:val="20"/>
        </w:rPr>
      </w:pPr>
      <w:r w:rsidRPr="00AF1C26">
        <w:rPr>
          <w:noProof/>
          <w:szCs w:val="20"/>
        </w:rPr>
        <w:tab/>
      </w:r>
      <w:r w:rsidRPr="00AF1C26">
        <w:rPr>
          <w:noProof/>
          <w:szCs w:val="20"/>
        </w:rPr>
        <w:tab/>
        <w:t>Sprng 2006 – 2 sections with 108 students per section</w:t>
      </w:r>
    </w:p>
    <w:p w:rsidR="00962D44" w:rsidRPr="00AF1C26" w:rsidRDefault="00962D44" w:rsidP="00962D44">
      <w:pPr>
        <w:pStyle w:val="NoSpacing"/>
        <w:tabs>
          <w:tab w:val="left" w:pos="1440"/>
          <w:tab w:val="left" w:pos="3150"/>
        </w:tabs>
        <w:rPr>
          <w:noProof/>
          <w:szCs w:val="20"/>
        </w:rPr>
      </w:pPr>
    </w:p>
    <w:p w:rsidR="00962D44" w:rsidRPr="00AF1C26" w:rsidRDefault="00962D44" w:rsidP="00962D44">
      <w:pPr>
        <w:tabs>
          <w:tab w:val="left" w:pos="1440"/>
          <w:tab w:val="left" w:pos="3150"/>
          <w:tab w:val="left" w:pos="3240"/>
        </w:tabs>
        <w:spacing w:after="0"/>
        <w:rPr>
          <w:rFonts w:cs="Segoe UI"/>
          <w:noProof/>
          <w:sz w:val="20"/>
          <w:szCs w:val="20"/>
        </w:rPr>
      </w:pPr>
      <w:r w:rsidRPr="0054234F">
        <w:rPr>
          <w:rFonts w:cs="Segoe UI"/>
          <w:i/>
          <w:noProof/>
          <w:sz w:val="20"/>
          <w:szCs w:val="20"/>
          <w:u w:val="single"/>
        </w:rPr>
        <w:t>Consumer Behavior</w:t>
      </w:r>
      <w:r w:rsidRPr="00AF1C26">
        <w:rPr>
          <w:rFonts w:cs="Segoe UI"/>
          <w:noProof/>
          <w:sz w:val="20"/>
          <w:szCs w:val="20"/>
        </w:rPr>
        <w:t xml:space="preserve">: This course acquaints the student with the fundamental theories and terminology currently derived from the behavioral sciences and applied to consumer decision-making. </w:t>
      </w:r>
    </w:p>
    <w:p w:rsidR="00962D44" w:rsidRPr="00AF1C26" w:rsidRDefault="00962D44" w:rsidP="00962D44">
      <w:pPr>
        <w:tabs>
          <w:tab w:val="left" w:pos="720"/>
          <w:tab w:val="left" w:pos="1440"/>
          <w:tab w:val="left" w:pos="3150"/>
          <w:tab w:val="left" w:pos="3240"/>
        </w:tabs>
        <w:ind w:left="720"/>
        <w:rPr>
          <w:rFonts w:cs="Segoe UI"/>
          <w:noProof/>
          <w:sz w:val="20"/>
          <w:szCs w:val="20"/>
        </w:rPr>
      </w:pPr>
      <w:r w:rsidRPr="00AF1C26">
        <w:rPr>
          <w:rFonts w:cs="Segoe UI"/>
          <w:noProof/>
          <w:sz w:val="20"/>
          <w:szCs w:val="20"/>
        </w:rPr>
        <w:tab/>
      </w:r>
      <w:r w:rsidRPr="00AF1C26">
        <w:rPr>
          <w:rFonts w:cs="Segoe UI"/>
          <w:noProof/>
          <w:sz w:val="20"/>
          <w:szCs w:val="20"/>
          <w:u w:val="single"/>
        </w:rPr>
        <w:t>Semester Taught:</w:t>
      </w:r>
      <w:r w:rsidRPr="00AF1C26">
        <w:rPr>
          <w:rFonts w:cs="Segoe UI"/>
          <w:noProof/>
          <w:sz w:val="20"/>
          <w:szCs w:val="20"/>
        </w:rPr>
        <w:t xml:space="preserve"> </w:t>
      </w:r>
      <w:r w:rsidRPr="00AF1C26">
        <w:rPr>
          <w:rFonts w:cs="Segoe UI"/>
          <w:noProof/>
          <w:sz w:val="20"/>
          <w:szCs w:val="20"/>
        </w:rPr>
        <w:tab/>
        <w:t>Summer 2002 –  1 section with 40 students</w:t>
      </w:r>
    </w:p>
    <w:p w:rsidR="00962D44" w:rsidRPr="00AF1C26" w:rsidRDefault="00962D44" w:rsidP="00962D44">
      <w:pPr>
        <w:tabs>
          <w:tab w:val="left" w:pos="1440"/>
          <w:tab w:val="left" w:pos="3150"/>
          <w:tab w:val="left" w:pos="3240"/>
        </w:tabs>
        <w:spacing w:after="0"/>
        <w:rPr>
          <w:rFonts w:cs="Segoe UI"/>
          <w:noProof/>
          <w:sz w:val="20"/>
          <w:szCs w:val="20"/>
        </w:rPr>
      </w:pPr>
      <w:r w:rsidRPr="0054234F">
        <w:rPr>
          <w:rFonts w:cs="Segoe UI"/>
          <w:i/>
          <w:noProof/>
          <w:sz w:val="20"/>
          <w:szCs w:val="20"/>
          <w:u w:val="single"/>
        </w:rPr>
        <w:t>Electronic Marketing</w:t>
      </w:r>
      <w:r w:rsidRPr="00AF1C26">
        <w:rPr>
          <w:rFonts w:cs="Segoe UI"/>
          <w:noProof/>
          <w:sz w:val="20"/>
          <w:szCs w:val="20"/>
        </w:rPr>
        <w:t xml:space="preserve">: This course demonstrates how the Internet and other emerging technologies are revolutionizing marketing.  Students are equipped with the knowledge to integrate new technologies into exsiting marketing strategies. </w:t>
      </w:r>
    </w:p>
    <w:p w:rsidR="00962D44" w:rsidRPr="00AF1C26" w:rsidRDefault="00962D44" w:rsidP="00962D44">
      <w:pPr>
        <w:tabs>
          <w:tab w:val="left" w:pos="720"/>
          <w:tab w:val="left" w:pos="1440"/>
          <w:tab w:val="left" w:pos="3150"/>
          <w:tab w:val="left" w:pos="3240"/>
        </w:tabs>
        <w:ind w:left="720"/>
        <w:rPr>
          <w:rFonts w:cs="Segoe UI"/>
          <w:noProof/>
          <w:sz w:val="20"/>
          <w:szCs w:val="20"/>
        </w:rPr>
      </w:pPr>
      <w:r w:rsidRPr="00AF1C26">
        <w:rPr>
          <w:rFonts w:cs="Segoe UI"/>
          <w:noProof/>
          <w:sz w:val="20"/>
          <w:szCs w:val="20"/>
        </w:rPr>
        <w:tab/>
      </w:r>
      <w:r w:rsidRPr="00AF1C26">
        <w:rPr>
          <w:rFonts w:cs="Segoe UI"/>
          <w:noProof/>
          <w:sz w:val="20"/>
          <w:szCs w:val="20"/>
          <w:u w:val="single"/>
        </w:rPr>
        <w:t>Semester Taught:</w:t>
      </w:r>
      <w:r w:rsidRPr="00AF1C26">
        <w:rPr>
          <w:rFonts w:cs="Segoe UI"/>
          <w:noProof/>
          <w:sz w:val="20"/>
          <w:szCs w:val="20"/>
        </w:rPr>
        <w:t xml:space="preserve"> </w:t>
      </w:r>
      <w:r w:rsidRPr="00AF1C26">
        <w:rPr>
          <w:rFonts w:cs="Segoe UI"/>
          <w:noProof/>
          <w:sz w:val="20"/>
          <w:szCs w:val="20"/>
        </w:rPr>
        <w:tab/>
        <w:t>Summer 2003 –  1 section with 40 students</w:t>
      </w:r>
    </w:p>
    <w:p w:rsidR="00962D44" w:rsidRPr="00AF1C26" w:rsidRDefault="00962D44" w:rsidP="00962D44">
      <w:pPr>
        <w:tabs>
          <w:tab w:val="left" w:pos="720"/>
          <w:tab w:val="left" w:pos="1440"/>
          <w:tab w:val="left" w:pos="3150"/>
          <w:tab w:val="left" w:pos="3240"/>
        </w:tabs>
        <w:spacing w:after="0"/>
        <w:rPr>
          <w:rFonts w:cs="Segoe UI"/>
          <w:noProof/>
          <w:sz w:val="20"/>
          <w:szCs w:val="20"/>
        </w:rPr>
      </w:pPr>
      <w:r w:rsidRPr="0054234F">
        <w:rPr>
          <w:rFonts w:cs="Segoe UI"/>
          <w:i/>
          <w:noProof/>
          <w:sz w:val="20"/>
          <w:szCs w:val="20"/>
          <w:u w:val="single"/>
        </w:rPr>
        <w:t>Marketing Research</w:t>
      </w:r>
      <w:r w:rsidRPr="00AF1C26">
        <w:rPr>
          <w:rFonts w:cs="Segoe UI"/>
          <w:noProof/>
          <w:sz w:val="20"/>
          <w:szCs w:val="20"/>
        </w:rPr>
        <w:t xml:space="preserve">: This course examines the the role of marketing research as an information providing activity for the purpose of management decision making.  Students are also exposed to the operational activities associated with marketing research including survey design, data collection, analysis, and presentation of results.  </w:t>
      </w:r>
    </w:p>
    <w:p w:rsidR="00962D44" w:rsidRPr="00AF1C26" w:rsidRDefault="00962D44" w:rsidP="00962D44">
      <w:pPr>
        <w:tabs>
          <w:tab w:val="left" w:pos="720"/>
          <w:tab w:val="left" w:pos="1440"/>
          <w:tab w:val="left" w:pos="3150"/>
          <w:tab w:val="left" w:pos="3240"/>
        </w:tabs>
        <w:ind w:left="720"/>
        <w:rPr>
          <w:rFonts w:cs="Segoe UI"/>
          <w:noProof/>
          <w:sz w:val="20"/>
          <w:szCs w:val="20"/>
        </w:rPr>
      </w:pPr>
      <w:r w:rsidRPr="00AF1C26">
        <w:rPr>
          <w:rFonts w:cs="Segoe UI"/>
          <w:noProof/>
          <w:sz w:val="20"/>
          <w:szCs w:val="20"/>
        </w:rPr>
        <w:tab/>
      </w:r>
      <w:r w:rsidRPr="00AF1C26">
        <w:rPr>
          <w:rFonts w:cs="Segoe UI"/>
          <w:noProof/>
          <w:sz w:val="20"/>
          <w:szCs w:val="20"/>
          <w:u w:val="single"/>
        </w:rPr>
        <w:t>Semester Taught:</w:t>
      </w:r>
      <w:r w:rsidRPr="00AF1C26">
        <w:rPr>
          <w:rFonts w:cs="Segoe UI"/>
          <w:noProof/>
          <w:sz w:val="20"/>
          <w:szCs w:val="20"/>
        </w:rPr>
        <w:t xml:space="preserve"> </w:t>
      </w:r>
      <w:r w:rsidRPr="00AF1C26">
        <w:rPr>
          <w:rFonts w:cs="Segoe UI"/>
          <w:noProof/>
          <w:sz w:val="20"/>
          <w:szCs w:val="20"/>
        </w:rPr>
        <w:tab/>
        <w:t>Spring 2004 –  1 section with 50 students</w:t>
      </w:r>
    </w:p>
    <w:p w:rsidR="00962D44" w:rsidRPr="00AF1C26" w:rsidRDefault="00962D44" w:rsidP="00962D44">
      <w:pPr>
        <w:tabs>
          <w:tab w:val="left" w:pos="1440"/>
          <w:tab w:val="left" w:pos="3150"/>
          <w:tab w:val="left" w:pos="3240"/>
        </w:tabs>
        <w:spacing w:after="0"/>
        <w:rPr>
          <w:rFonts w:cs="Segoe UI"/>
          <w:noProof/>
          <w:sz w:val="20"/>
          <w:szCs w:val="20"/>
        </w:rPr>
      </w:pPr>
      <w:r w:rsidRPr="0054234F">
        <w:rPr>
          <w:rFonts w:cs="Segoe UI"/>
          <w:i/>
          <w:noProof/>
          <w:sz w:val="20"/>
          <w:szCs w:val="20"/>
          <w:u w:val="single"/>
        </w:rPr>
        <w:t>Services Marketing</w:t>
      </w:r>
      <w:r w:rsidRPr="00AF1C26">
        <w:rPr>
          <w:rFonts w:cs="Segoe UI"/>
          <w:noProof/>
          <w:sz w:val="20"/>
          <w:szCs w:val="20"/>
        </w:rPr>
        <w:t>: This course exposes students to the unique characteristics of marketing services, including the “7 P’s” of services marketing; the importance of the physical environment to service encounter success; the creation of customer satisfaction; the delivery of ser</w:t>
      </w:r>
      <w:r>
        <w:rPr>
          <w:rFonts w:cs="Segoe UI"/>
          <w:noProof/>
          <w:sz w:val="20"/>
          <w:szCs w:val="20"/>
        </w:rPr>
        <w:t xml:space="preserve">vice quality and value; and </w:t>
      </w:r>
      <w:r w:rsidRPr="00AF1C26">
        <w:rPr>
          <w:rFonts w:cs="Segoe UI"/>
          <w:noProof/>
          <w:sz w:val="20"/>
          <w:szCs w:val="20"/>
        </w:rPr>
        <w:t xml:space="preserve">strategies to overcome service failure.   </w:t>
      </w:r>
    </w:p>
    <w:p w:rsidR="00962D44" w:rsidRPr="00AF1C26" w:rsidRDefault="00962D44" w:rsidP="00962D44">
      <w:pPr>
        <w:pStyle w:val="NoSpacing"/>
        <w:tabs>
          <w:tab w:val="left" w:pos="1440"/>
          <w:tab w:val="left" w:pos="3150"/>
          <w:tab w:val="left" w:pos="3240"/>
        </w:tabs>
        <w:rPr>
          <w:noProof/>
          <w:szCs w:val="20"/>
        </w:rPr>
      </w:pPr>
      <w:r w:rsidRPr="00AF1C26">
        <w:rPr>
          <w:noProof/>
          <w:szCs w:val="20"/>
        </w:rPr>
        <w:tab/>
      </w:r>
      <w:r w:rsidRPr="00AF1C26">
        <w:rPr>
          <w:noProof/>
          <w:szCs w:val="20"/>
          <w:u w:val="single"/>
        </w:rPr>
        <w:t>Semester Taught:</w:t>
      </w:r>
      <w:r w:rsidRPr="00AF1C26">
        <w:rPr>
          <w:noProof/>
          <w:szCs w:val="20"/>
        </w:rPr>
        <w:t xml:space="preserve"> </w:t>
      </w:r>
      <w:r w:rsidRPr="00AF1C26">
        <w:rPr>
          <w:noProof/>
          <w:szCs w:val="20"/>
        </w:rPr>
        <w:tab/>
        <w:t>Summer 2005 –  1 section with 40 students</w:t>
      </w:r>
    </w:p>
    <w:p w:rsidR="00962D44" w:rsidRDefault="00962D44" w:rsidP="00962D44">
      <w:pPr>
        <w:pStyle w:val="NoSpacing"/>
        <w:tabs>
          <w:tab w:val="left" w:pos="1440"/>
          <w:tab w:val="left" w:pos="3150"/>
          <w:tab w:val="left" w:pos="3240"/>
        </w:tabs>
        <w:rPr>
          <w:noProof/>
          <w:szCs w:val="20"/>
        </w:rPr>
      </w:pPr>
      <w:r w:rsidRPr="00AF1C26">
        <w:rPr>
          <w:noProof/>
          <w:szCs w:val="20"/>
        </w:rPr>
        <w:tab/>
      </w:r>
      <w:r w:rsidRPr="00AF1C26">
        <w:rPr>
          <w:noProof/>
          <w:szCs w:val="20"/>
        </w:rPr>
        <w:tab/>
        <w:t>Fall 2005 – 1 section with 65 students</w:t>
      </w:r>
    </w:p>
    <w:p w:rsidR="00962D44" w:rsidRDefault="00962D44" w:rsidP="00962D44">
      <w:pPr>
        <w:pStyle w:val="NoSpacing"/>
        <w:tabs>
          <w:tab w:val="left" w:pos="1440"/>
          <w:tab w:val="left" w:pos="3150"/>
          <w:tab w:val="left" w:pos="3240"/>
        </w:tabs>
        <w:rPr>
          <w:noProof/>
          <w:szCs w:val="20"/>
        </w:rPr>
      </w:pPr>
    </w:p>
    <w:p w:rsidR="00962D44" w:rsidRPr="00AF1C26" w:rsidRDefault="00962D44" w:rsidP="00962D44">
      <w:pPr>
        <w:pBdr>
          <w:bottom w:val="single" w:sz="8" w:space="1" w:color="008000"/>
        </w:pBdr>
        <w:tabs>
          <w:tab w:val="left" w:pos="1440"/>
        </w:tabs>
        <w:rPr>
          <w:rFonts w:cs="Segoe UI"/>
          <w:b/>
          <w:smallCaps/>
          <w:noProof/>
          <w:color w:val="595959" w:themeColor="text1" w:themeTint="A6"/>
          <w:spacing w:val="40"/>
        </w:rPr>
      </w:pPr>
      <w:r>
        <w:rPr>
          <w:rFonts w:cs="Segoe UI"/>
          <w:b/>
          <w:smallCaps/>
          <w:noProof/>
          <w:color w:val="595959" w:themeColor="text1" w:themeTint="A6"/>
          <w:spacing w:val="40"/>
        </w:rPr>
        <w:t>Executive Education</w:t>
      </w:r>
    </w:p>
    <w:p w:rsidR="00962D44" w:rsidRPr="00AF1C26" w:rsidRDefault="00962D44" w:rsidP="00962D44">
      <w:pPr>
        <w:tabs>
          <w:tab w:val="left" w:pos="1440"/>
          <w:tab w:val="left" w:pos="3150"/>
          <w:tab w:val="left" w:pos="3240"/>
        </w:tabs>
        <w:spacing w:after="0"/>
        <w:rPr>
          <w:rFonts w:cs="Segoe UI"/>
          <w:noProof/>
          <w:sz w:val="20"/>
          <w:szCs w:val="20"/>
        </w:rPr>
      </w:pPr>
      <w:r>
        <w:rPr>
          <w:rFonts w:cs="Segoe UI"/>
          <w:i/>
          <w:noProof/>
          <w:sz w:val="20"/>
          <w:szCs w:val="20"/>
          <w:u w:val="single"/>
        </w:rPr>
        <w:t>Applied Marketing Research and Analysis</w:t>
      </w:r>
      <w:r w:rsidRPr="00AF1C26">
        <w:rPr>
          <w:rFonts w:cs="Segoe UI"/>
          <w:noProof/>
          <w:sz w:val="20"/>
          <w:szCs w:val="20"/>
        </w:rPr>
        <w:t xml:space="preserve">: </w:t>
      </w:r>
      <w:r>
        <w:rPr>
          <w:rFonts w:cs="Segoe UI"/>
          <w:noProof/>
          <w:sz w:val="20"/>
          <w:szCs w:val="20"/>
        </w:rPr>
        <w:t xml:space="preserve">Led a two-day working session onsite at Chrysler headquarters.  </w:t>
      </w:r>
    </w:p>
    <w:p w:rsidR="00962D44" w:rsidRDefault="00962D44" w:rsidP="00962D44">
      <w:pPr>
        <w:pStyle w:val="NoSpacing"/>
        <w:tabs>
          <w:tab w:val="left" w:pos="1440"/>
          <w:tab w:val="left" w:pos="3150"/>
          <w:tab w:val="left" w:pos="3240"/>
        </w:tabs>
        <w:rPr>
          <w:noProof/>
          <w:szCs w:val="20"/>
        </w:rPr>
      </w:pPr>
      <w:r w:rsidRPr="00D51A2F">
        <w:rPr>
          <w:noProof/>
          <w:szCs w:val="20"/>
        </w:rPr>
        <w:tab/>
      </w:r>
      <w:r w:rsidRPr="00AF1C26">
        <w:rPr>
          <w:noProof/>
          <w:szCs w:val="20"/>
          <w:u w:val="single"/>
        </w:rPr>
        <w:t>Semester Taught:</w:t>
      </w:r>
      <w:r w:rsidRPr="00AF1C26">
        <w:rPr>
          <w:noProof/>
          <w:szCs w:val="20"/>
        </w:rPr>
        <w:t xml:space="preserve"> </w:t>
      </w:r>
      <w:r w:rsidRPr="00AF1C26">
        <w:rPr>
          <w:noProof/>
          <w:szCs w:val="20"/>
        </w:rPr>
        <w:tab/>
      </w:r>
      <w:r w:rsidR="003A338E">
        <w:rPr>
          <w:noProof/>
          <w:szCs w:val="20"/>
        </w:rPr>
        <w:t>Summer 2012</w:t>
      </w:r>
    </w:p>
    <w:p w:rsidR="00962D44" w:rsidRDefault="00962D44" w:rsidP="00962D44">
      <w:pPr>
        <w:tabs>
          <w:tab w:val="left" w:pos="1440"/>
          <w:tab w:val="left" w:pos="3150"/>
          <w:tab w:val="left" w:pos="3240"/>
        </w:tabs>
        <w:spacing w:after="0"/>
        <w:rPr>
          <w:rFonts w:cs="Segoe UI"/>
          <w:i/>
          <w:noProof/>
          <w:sz w:val="20"/>
          <w:szCs w:val="20"/>
          <w:u w:val="single"/>
        </w:rPr>
      </w:pPr>
    </w:p>
    <w:p w:rsidR="00962D44" w:rsidRPr="00AF1C26" w:rsidRDefault="00962D44" w:rsidP="00962D44">
      <w:pPr>
        <w:tabs>
          <w:tab w:val="left" w:pos="1440"/>
          <w:tab w:val="left" w:pos="3150"/>
          <w:tab w:val="left" w:pos="3240"/>
        </w:tabs>
        <w:spacing w:after="0"/>
        <w:rPr>
          <w:rFonts w:cs="Segoe UI"/>
          <w:noProof/>
          <w:sz w:val="20"/>
          <w:szCs w:val="20"/>
        </w:rPr>
      </w:pPr>
      <w:r>
        <w:rPr>
          <w:rFonts w:cs="Segoe UI"/>
          <w:i/>
          <w:noProof/>
          <w:sz w:val="20"/>
          <w:szCs w:val="20"/>
          <w:u w:val="single"/>
        </w:rPr>
        <w:t>New Product Development</w:t>
      </w:r>
      <w:r w:rsidRPr="00AF1C26">
        <w:rPr>
          <w:rFonts w:cs="Segoe UI"/>
          <w:noProof/>
          <w:sz w:val="20"/>
          <w:szCs w:val="20"/>
        </w:rPr>
        <w:t xml:space="preserve">: </w:t>
      </w:r>
      <w:r w:rsidR="00234D5F">
        <w:rPr>
          <w:rFonts w:cs="Segoe UI"/>
          <w:noProof/>
          <w:sz w:val="20"/>
          <w:szCs w:val="20"/>
        </w:rPr>
        <w:t>Delivered a 3-</w:t>
      </w:r>
      <w:r>
        <w:rPr>
          <w:rFonts w:cs="Segoe UI"/>
          <w:noProof/>
          <w:sz w:val="20"/>
          <w:szCs w:val="20"/>
        </w:rPr>
        <w:t>hour lecture on New Product Development as part of the Western Michigan Supply Chain Management Certificate Series.</w:t>
      </w:r>
      <w:r w:rsidRPr="00AF1C26">
        <w:rPr>
          <w:rFonts w:cs="Segoe UI"/>
          <w:noProof/>
          <w:sz w:val="20"/>
          <w:szCs w:val="20"/>
        </w:rPr>
        <w:t xml:space="preserve"> </w:t>
      </w:r>
    </w:p>
    <w:p w:rsidR="00962D44" w:rsidRDefault="00962D44" w:rsidP="00962D44">
      <w:pPr>
        <w:pStyle w:val="NoSpacing"/>
        <w:tabs>
          <w:tab w:val="left" w:pos="1440"/>
          <w:tab w:val="left" w:pos="3150"/>
          <w:tab w:val="left" w:pos="3240"/>
        </w:tabs>
        <w:rPr>
          <w:noProof/>
          <w:szCs w:val="20"/>
        </w:rPr>
      </w:pPr>
      <w:r w:rsidRPr="00D51A2F">
        <w:rPr>
          <w:noProof/>
          <w:szCs w:val="20"/>
        </w:rPr>
        <w:tab/>
      </w:r>
      <w:r w:rsidRPr="00AF1C26">
        <w:rPr>
          <w:noProof/>
          <w:szCs w:val="20"/>
          <w:u w:val="single"/>
        </w:rPr>
        <w:t>Semester Taught:</w:t>
      </w:r>
      <w:r w:rsidRPr="00AF1C26">
        <w:rPr>
          <w:noProof/>
          <w:szCs w:val="20"/>
        </w:rPr>
        <w:t xml:space="preserve"> </w:t>
      </w:r>
      <w:r w:rsidRPr="00AF1C26">
        <w:rPr>
          <w:noProof/>
          <w:szCs w:val="20"/>
        </w:rPr>
        <w:tab/>
      </w:r>
      <w:r>
        <w:rPr>
          <w:noProof/>
          <w:szCs w:val="20"/>
        </w:rPr>
        <w:t>February 2011</w:t>
      </w:r>
    </w:p>
    <w:p w:rsidR="00962D44" w:rsidRDefault="00962D44" w:rsidP="00962D44">
      <w:pPr>
        <w:pStyle w:val="NoSpacing"/>
        <w:tabs>
          <w:tab w:val="left" w:pos="1440"/>
          <w:tab w:val="left" w:pos="3150"/>
          <w:tab w:val="left" w:pos="3240"/>
        </w:tabs>
        <w:rPr>
          <w:noProof/>
          <w:szCs w:val="20"/>
        </w:rPr>
      </w:pPr>
      <w:r>
        <w:rPr>
          <w:noProof/>
          <w:szCs w:val="20"/>
        </w:rPr>
        <w:tab/>
      </w:r>
      <w:r>
        <w:rPr>
          <w:noProof/>
          <w:szCs w:val="20"/>
        </w:rPr>
        <w:tab/>
        <w:t>February 2012</w:t>
      </w:r>
    </w:p>
    <w:p w:rsidR="003A338E" w:rsidRDefault="003A338E" w:rsidP="003A338E">
      <w:pPr>
        <w:pStyle w:val="NoSpacing"/>
        <w:tabs>
          <w:tab w:val="left" w:pos="1440"/>
          <w:tab w:val="left" w:pos="3150"/>
          <w:tab w:val="left" w:pos="3240"/>
        </w:tabs>
        <w:rPr>
          <w:noProof/>
          <w:szCs w:val="20"/>
        </w:rPr>
      </w:pPr>
      <w:r>
        <w:rPr>
          <w:noProof/>
          <w:szCs w:val="20"/>
        </w:rPr>
        <w:tab/>
      </w:r>
      <w:r>
        <w:rPr>
          <w:noProof/>
          <w:szCs w:val="20"/>
        </w:rPr>
        <w:tab/>
        <w:t>February 2013</w:t>
      </w:r>
    </w:p>
    <w:p w:rsidR="00565AED" w:rsidRDefault="00565AED" w:rsidP="003A338E">
      <w:pPr>
        <w:pStyle w:val="NoSpacing"/>
        <w:tabs>
          <w:tab w:val="left" w:pos="1440"/>
          <w:tab w:val="left" w:pos="3150"/>
          <w:tab w:val="left" w:pos="3240"/>
        </w:tabs>
        <w:rPr>
          <w:noProof/>
          <w:szCs w:val="20"/>
        </w:rPr>
      </w:pPr>
      <w:r>
        <w:rPr>
          <w:noProof/>
          <w:szCs w:val="20"/>
        </w:rPr>
        <w:tab/>
      </w:r>
      <w:r>
        <w:rPr>
          <w:noProof/>
          <w:szCs w:val="20"/>
        </w:rPr>
        <w:tab/>
        <w:t>March 2014</w:t>
      </w:r>
    </w:p>
    <w:p w:rsidR="00962D44" w:rsidRDefault="00962D44" w:rsidP="00962D44">
      <w:pPr>
        <w:pStyle w:val="NoSpacing"/>
        <w:tabs>
          <w:tab w:val="left" w:pos="1440"/>
          <w:tab w:val="left" w:pos="3150"/>
          <w:tab w:val="left" w:pos="3240"/>
        </w:tabs>
        <w:rPr>
          <w:noProof/>
          <w:szCs w:val="20"/>
        </w:rPr>
      </w:pPr>
    </w:p>
    <w:p w:rsidR="00962D44" w:rsidRPr="00AF1C26" w:rsidRDefault="00962D44" w:rsidP="00962D44">
      <w:pPr>
        <w:tabs>
          <w:tab w:val="left" w:pos="1440"/>
          <w:tab w:val="left" w:pos="3150"/>
          <w:tab w:val="left" w:pos="3240"/>
        </w:tabs>
        <w:spacing w:after="0"/>
        <w:rPr>
          <w:rFonts w:cs="Segoe UI"/>
          <w:noProof/>
          <w:sz w:val="20"/>
          <w:szCs w:val="20"/>
        </w:rPr>
      </w:pPr>
      <w:r>
        <w:rPr>
          <w:rFonts w:cs="Segoe UI"/>
          <w:i/>
          <w:noProof/>
          <w:sz w:val="20"/>
          <w:szCs w:val="20"/>
          <w:u w:val="single"/>
        </w:rPr>
        <w:t>Overcoming the Challenges of Branding a Non-Profit</w:t>
      </w:r>
      <w:r w:rsidRPr="00AF1C26">
        <w:rPr>
          <w:rFonts w:cs="Segoe UI"/>
          <w:noProof/>
          <w:sz w:val="20"/>
          <w:szCs w:val="20"/>
        </w:rPr>
        <w:t xml:space="preserve">: </w:t>
      </w:r>
      <w:r>
        <w:rPr>
          <w:rFonts w:cs="Segoe UI"/>
          <w:noProof/>
          <w:sz w:val="20"/>
          <w:szCs w:val="20"/>
        </w:rPr>
        <w:t xml:space="preserve">Led a </w:t>
      </w:r>
      <w:r w:rsidR="00234D5F">
        <w:rPr>
          <w:rFonts w:cs="Segoe UI"/>
          <w:noProof/>
          <w:sz w:val="20"/>
          <w:szCs w:val="20"/>
        </w:rPr>
        <w:t>3-</w:t>
      </w:r>
      <w:r>
        <w:rPr>
          <w:rFonts w:cs="Segoe UI"/>
          <w:noProof/>
          <w:sz w:val="20"/>
          <w:szCs w:val="20"/>
        </w:rPr>
        <w:t xml:space="preserve"> hour work session on a new branding initiative for the Boone and Crockett Club.  </w:t>
      </w:r>
    </w:p>
    <w:p w:rsidR="00962D44" w:rsidRDefault="00962D44" w:rsidP="00962D44">
      <w:pPr>
        <w:pStyle w:val="NoSpacing"/>
        <w:tabs>
          <w:tab w:val="left" w:pos="1440"/>
          <w:tab w:val="left" w:pos="3150"/>
          <w:tab w:val="left" w:pos="3240"/>
        </w:tabs>
        <w:rPr>
          <w:noProof/>
          <w:szCs w:val="20"/>
        </w:rPr>
      </w:pPr>
      <w:r w:rsidRPr="00D51A2F">
        <w:rPr>
          <w:noProof/>
          <w:szCs w:val="20"/>
        </w:rPr>
        <w:tab/>
      </w:r>
      <w:r w:rsidRPr="00AF1C26">
        <w:rPr>
          <w:noProof/>
          <w:szCs w:val="20"/>
          <w:u w:val="single"/>
        </w:rPr>
        <w:t>Semester Taught:</w:t>
      </w:r>
      <w:r w:rsidRPr="00AF1C26">
        <w:rPr>
          <w:noProof/>
          <w:szCs w:val="20"/>
        </w:rPr>
        <w:t xml:space="preserve"> </w:t>
      </w:r>
      <w:r w:rsidRPr="00AF1C26">
        <w:rPr>
          <w:noProof/>
          <w:szCs w:val="20"/>
        </w:rPr>
        <w:tab/>
      </w:r>
      <w:r>
        <w:rPr>
          <w:noProof/>
          <w:szCs w:val="20"/>
        </w:rPr>
        <w:t>Fall 2011</w:t>
      </w:r>
    </w:p>
    <w:p w:rsidR="00962D44" w:rsidRDefault="00962D44" w:rsidP="00962D44">
      <w:pPr>
        <w:pStyle w:val="NoSpacing"/>
        <w:tabs>
          <w:tab w:val="left" w:pos="1440"/>
          <w:tab w:val="left" w:pos="3150"/>
          <w:tab w:val="left" w:pos="3240"/>
        </w:tabs>
        <w:rPr>
          <w:noProof/>
          <w:szCs w:val="20"/>
        </w:rPr>
      </w:pPr>
    </w:p>
    <w:p w:rsidR="003A338E" w:rsidRPr="00AF1C26" w:rsidRDefault="00885DC9" w:rsidP="003A338E">
      <w:pPr>
        <w:tabs>
          <w:tab w:val="left" w:pos="1440"/>
          <w:tab w:val="left" w:pos="3150"/>
          <w:tab w:val="left" w:pos="3240"/>
        </w:tabs>
        <w:spacing w:after="0"/>
        <w:rPr>
          <w:rFonts w:cs="Segoe UI"/>
          <w:noProof/>
          <w:sz w:val="20"/>
          <w:szCs w:val="20"/>
        </w:rPr>
      </w:pPr>
      <w:r>
        <w:rPr>
          <w:rFonts w:cs="Segoe UI"/>
          <w:i/>
          <w:noProof/>
          <w:sz w:val="20"/>
          <w:szCs w:val="20"/>
          <w:u w:val="single"/>
        </w:rPr>
        <w:t>Emerging Trends in Social Media</w:t>
      </w:r>
      <w:r w:rsidR="003A338E" w:rsidRPr="00AF1C26">
        <w:rPr>
          <w:rFonts w:cs="Segoe UI"/>
          <w:noProof/>
          <w:sz w:val="20"/>
          <w:szCs w:val="20"/>
        </w:rPr>
        <w:t xml:space="preserve">: </w:t>
      </w:r>
      <w:r>
        <w:rPr>
          <w:rFonts w:cs="Segoe UI"/>
          <w:noProof/>
          <w:sz w:val="20"/>
          <w:szCs w:val="20"/>
        </w:rPr>
        <w:t>Co-delivered a presentation on emerging trends in social media with the Director of Social Media for General Motors</w:t>
      </w:r>
      <w:r w:rsidR="003A338E">
        <w:rPr>
          <w:rFonts w:cs="Segoe UI"/>
          <w:noProof/>
          <w:sz w:val="20"/>
          <w:szCs w:val="20"/>
        </w:rPr>
        <w:t xml:space="preserve">.  </w:t>
      </w:r>
    </w:p>
    <w:p w:rsidR="003A338E" w:rsidRDefault="003A338E" w:rsidP="003A338E">
      <w:pPr>
        <w:pStyle w:val="NoSpacing"/>
        <w:tabs>
          <w:tab w:val="left" w:pos="1440"/>
          <w:tab w:val="left" w:pos="3150"/>
          <w:tab w:val="left" w:pos="3240"/>
        </w:tabs>
        <w:rPr>
          <w:noProof/>
          <w:szCs w:val="20"/>
        </w:rPr>
      </w:pPr>
      <w:r w:rsidRPr="00D51A2F">
        <w:rPr>
          <w:noProof/>
          <w:szCs w:val="20"/>
        </w:rPr>
        <w:lastRenderedPageBreak/>
        <w:tab/>
      </w:r>
      <w:r w:rsidRPr="00AF1C26">
        <w:rPr>
          <w:noProof/>
          <w:szCs w:val="20"/>
          <w:u w:val="single"/>
        </w:rPr>
        <w:t>Semester Taught:</w:t>
      </w:r>
      <w:r w:rsidRPr="00AF1C26">
        <w:rPr>
          <w:noProof/>
          <w:szCs w:val="20"/>
        </w:rPr>
        <w:t xml:space="preserve"> </w:t>
      </w:r>
      <w:r w:rsidRPr="00AF1C26">
        <w:rPr>
          <w:noProof/>
          <w:szCs w:val="20"/>
        </w:rPr>
        <w:tab/>
      </w:r>
      <w:r w:rsidR="00885DC9">
        <w:rPr>
          <w:noProof/>
          <w:szCs w:val="20"/>
        </w:rPr>
        <w:t>Spring 2011</w:t>
      </w:r>
      <w:r w:rsidR="00286634">
        <w:rPr>
          <w:noProof/>
          <w:szCs w:val="20"/>
        </w:rPr>
        <w:br/>
      </w:r>
    </w:p>
    <w:p w:rsidR="00962D44" w:rsidRPr="00AF1C26" w:rsidRDefault="00962D44" w:rsidP="00962D44">
      <w:pPr>
        <w:pBdr>
          <w:bottom w:val="single" w:sz="8" w:space="1" w:color="008000"/>
        </w:pBdr>
        <w:tabs>
          <w:tab w:val="left" w:pos="1440"/>
        </w:tabs>
        <w:rPr>
          <w:rFonts w:cs="Segoe UI"/>
          <w:b/>
          <w:smallCaps/>
          <w:noProof/>
          <w:color w:val="595959" w:themeColor="text1" w:themeTint="A6"/>
          <w:spacing w:val="40"/>
        </w:rPr>
      </w:pPr>
      <w:r>
        <w:rPr>
          <w:rFonts w:cs="Segoe UI"/>
          <w:b/>
          <w:smallCaps/>
          <w:noProof/>
          <w:color w:val="595959" w:themeColor="text1" w:themeTint="A6"/>
          <w:spacing w:val="40"/>
        </w:rPr>
        <w:t>Active Learning Projects</w:t>
      </w:r>
    </w:p>
    <w:p w:rsidR="00962D44" w:rsidRDefault="00962D44" w:rsidP="00962D44">
      <w:pPr>
        <w:tabs>
          <w:tab w:val="left" w:pos="1440"/>
        </w:tabs>
        <w:spacing w:after="0"/>
        <w:rPr>
          <w:rFonts w:cs="Segoe UI"/>
          <w:noProof/>
          <w:sz w:val="20"/>
          <w:szCs w:val="20"/>
        </w:rPr>
      </w:pPr>
      <w:r>
        <w:rPr>
          <w:rFonts w:cs="Segoe UI"/>
          <w:noProof/>
          <w:sz w:val="20"/>
          <w:szCs w:val="20"/>
        </w:rPr>
        <w:t xml:space="preserve">I strive to apply </w:t>
      </w:r>
      <w:r w:rsidR="00234D5F">
        <w:rPr>
          <w:rFonts w:cs="Segoe UI"/>
          <w:noProof/>
          <w:sz w:val="20"/>
          <w:szCs w:val="20"/>
        </w:rPr>
        <w:t>marketing</w:t>
      </w:r>
      <w:r>
        <w:rPr>
          <w:rFonts w:cs="Segoe UI"/>
          <w:noProof/>
          <w:sz w:val="20"/>
          <w:szCs w:val="20"/>
        </w:rPr>
        <w:t xml:space="preserve"> concepts both through cases and active learning projects in the courses that I teach.  Below is a summary of some of the projects I have engaged in during my time at Michigan State University.  </w:t>
      </w:r>
    </w:p>
    <w:p w:rsidR="00962D44" w:rsidRDefault="00962D44" w:rsidP="00962D44">
      <w:pPr>
        <w:tabs>
          <w:tab w:val="left" w:pos="1440"/>
        </w:tabs>
        <w:spacing w:after="0"/>
        <w:rPr>
          <w:rFonts w:cs="Segoe UI"/>
          <w:noProof/>
          <w:sz w:val="20"/>
          <w:szCs w:val="20"/>
        </w:rPr>
      </w:pPr>
    </w:p>
    <w:p w:rsidR="00962D44" w:rsidRDefault="00962D44" w:rsidP="00962D44">
      <w:pPr>
        <w:tabs>
          <w:tab w:val="left" w:pos="1440"/>
        </w:tabs>
        <w:spacing w:after="0"/>
        <w:rPr>
          <w:rFonts w:cs="Segoe UI"/>
          <w:b/>
          <w:noProof/>
          <w:sz w:val="20"/>
          <w:szCs w:val="20"/>
          <w:u w:val="single"/>
        </w:rPr>
      </w:pPr>
      <w:r>
        <w:rPr>
          <w:rFonts w:cs="Segoe UI"/>
          <w:b/>
          <w:noProof/>
          <w:sz w:val="20"/>
          <w:szCs w:val="20"/>
          <w:u w:val="single"/>
        </w:rPr>
        <w:t>Undergraduate Projects</w:t>
      </w:r>
    </w:p>
    <w:p w:rsidR="00962D44" w:rsidRDefault="00962D44" w:rsidP="00962D44">
      <w:pPr>
        <w:tabs>
          <w:tab w:val="left" w:pos="1440"/>
        </w:tabs>
        <w:spacing w:after="0"/>
        <w:rPr>
          <w:rFonts w:cs="Segoe UI"/>
          <w:noProof/>
          <w:sz w:val="20"/>
          <w:szCs w:val="20"/>
        </w:rPr>
      </w:pPr>
    </w:p>
    <w:p w:rsidR="00962D44" w:rsidRDefault="00962D44" w:rsidP="007E24ED">
      <w:pPr>
        <w:numPr>
          <w:ilvl w:val="0"/>
          <w:numId w:val="15"/>
        </w:numPr>
        <w:tabs>
          <w:tab w:val="clear" w:pos="720"/>
          <w:tab w:val="num" w:pos="810"/>
        </w:tabs>
        <w:spacing w:after="0" w:line="240" w:lineRule="auto"/>
        <w:ind w:left="2160"/>
        <w:rPr>
          <w:rFonts w:cs="Segoe UI"/>
          <w:sz w:val="20"/>
          <w:szCs w:val="20"/>
        </w:rPr>
      </w:pPr>
      <w:r>
        <w:rPr>
          <w:noProof/>
        </w:rPr>
        <w:drawing>
          <wp:anchor distT="0" distB="0" distL="114300" distR="114300" simplePos="0" relativeHeight="251659264" behindDoc="0" locked="0" layoutInCell="1" allowOverlap="1" wp14:anchorId="3FBC168F" wp14:editId="2DBA4710">
            <wp:simplePos x="0" y="0"/>
            <wp:positionH relativeFrom="column">
              <wp:posOffset>-19050</wp:posOffset>
            </wp:positionH>
            <wp:positionV relativeFrom="paragraph">
              <wp:posOffset>31750</wp:posOffset>
            </wp:positionV>
            <wp:extent cx="1139536" cy="447675"/>
            <wp:effectExtent l="0" t="0" r="3810" b="0"/>
            <wp:wrapNone/>
            <wp:docPr id="2" name="Picture 2" descr="http://tommytoy.typepad.com/.a/6a0133f3a4072c970b0153910e98b6970b-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mmytoy.typepad.com/.a/6a0133f3a4072c970b0153910e98b6970b-800wi"/>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5000" b="16071"/>
                    <a:stretch/>
                  </pic:blipFill>
                  <pic:spPr bwMode="auto">
                    <a:xfrm>
                      <a:off x="0" y="0"/>
                      <a:ext cx="1139536"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Segoe UI"/>
          <w:sz w:val="20"/>
          <w:szCs w:val="20"/>
        </w:rPr>
        <w:t xml:space="preserve">2007 - 2012: Google Online Marketing Challenge </w:t>
      </w:r>
    </w:p>
    <w:p w:rsidR="00962D44" w:rsidRDefault="00962D44" w:rsidP="007E24ED">
      <w:pPr>
        <w:numPr>
          <w:ilvl w:val="3"/>
          <w:numId w:val="15"/>
        </w:numPr>
        <w:spacing w:after="0" w:line="240" w:lineRule="auto"/>
        <w:rPr>
          <w:rFonts w:cs="Segoe UI"/>
          <w:sz w:val="20"/>
          <w:szCs w:val="20"/>
        </w:rPr>
      </w:pPr>
      <w:r>
        <w:rPr>
          <w:rFonts w:cs="Segoe UI"/>
          <w:sz w:val="20"/>
          <w:szCs w:val="20"/>
        </w:rPr>
        <w:t xml:space="preserve">I serve as a member of the Global Academic Panel for the Google Online Marketing Challenge and also offered it as a project in my courses in 2008 and 2009.  I also provide ongoing support to other faculty in the College of Business and the College of Communication when they offer the project to their students.  </w:t>
      </w:r>
    </w:p>
    <w:p w:rsidR="00962D44" w:rsidRDefault="00962D44" w:rsidP="00962D44">
      <w:pPr>
        <w:tabs>
          <w:tab w:val="num" w:pos="810"/>
        </w:tabs>
        <w:spacing w:after="0" w:line="240" w:lineRule="auto"/>
        <w:ind w:left="2160"/>
        <w:rPr>
          <w:rFonts w:cs="Segoe UI"/>
          <w:sz w:val="20"/>
          <w:szCs w:val="20"/>
        </w:rPr>
      </w:pPr>
      <w:r>
        <w:rPr>
          <w:noProof/>
        </w:rPr>
        <w:drawing>
          <wp:anchor distT="0" distB="0" distL="114300" distR="114300" simplePos="0" relativeHeight="251661312" behindDoc="0" locked="0" layoutInCell="1" allowOverlap="1" wp14:anchorId="76E5BBFD" wp14:editId="6669DBE2">
            <wp:simplePos x="0" y="0"/>
            <wp:positionH relativeFrom="column">
              <wp:posOffset>291465</wp:posOffset>
            </wp:positionH>
            <wp:positionV relativeFrom="paragraph">
              <wp:posOffset>121285</wp:posOffset>
            </wp:positionV>
            <wp:extent cx="485775" cy="485775"/>
            <wp:effectExtent l="0" t="0" r="9525" b="9525"/>
            <wp:wrapNone/>
            <wp:docPr id="4" name="Picture 4" descr="http://profile.ak.fbcdn.net/hprofile-ak-prn1/158048_284372169558_9052707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file.ak.fbcdn.net/hprofile-ak-prn1/158048_284372169558_905270702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D44" w:rsidRDefault="00962D44" w:rsidP="007E24ED">
      <w:pPr>
        <w:numPr>
          <w:ilvl w:val="0"/>
          <w:numId w:val="15"/>
        </w:numPr>
        <w:tabs>
          <w:tab w:val="clear" w:pos="720"/>
          <w:tab w:val="num" w:pos="810"/>
        </w:tabs>
        <w:spacing w:after="0" w:line="240" w:lineRule="auto"/>
        <w:ind w:left="2160"/>
        <w:rPr>
          <w:rFonts w:cs="Segoe UI"/>
          <w:sz w:val="20"/>
          <w:szCs w:val="20"/>
        </w:rPr>
      </w:pPr>
      <w:r>
        <w:rPr>
          <w:rFonts w:cs="Segoe UI"/>
          <w:sz w:val="20"/>
          <w:szCs w:val="20"/>
        </w:rPr>
        <w:t xml:space="preserve">2009: Customer Satisfaction Assessment and Benchmarking for Quality Dairy Convenience Stores </w:t>
      </w:r>
    </w:p>
    <w:p w:rsidR="00962D44" w:rsidRPr="00C92170" w:rsidRDefault="00962D44" w:rsidP="007E24ED">
      <w:pPr>
        <w:numPr>
          <w:ilvl w:val="3"/>
          <w:numId w:val="15"/>
        </w:numPr>
        <w:tabs>
          <w:tab w:val="left" w:pos="1440"/>
        </w:tabs>
        <w:spacing w:after="0" w:line="240" w:lineRule="auto"/>
        <w:rPr>
          <w:rFonts w:cs="Segoe UI"/>
          <w:sz w:val="20"/>
          <w:szCs w:val="20"/>
        </w:rPr>
      </w:pPr>
      <w:r>
        <w:rPr>
          <w:rFonts w:cs="Segoe UI"/>
          <w:sz w:val="20"/>
          <w:szCs w:val="20"/>
        </w:rPr>
        <w:t xml:space="preserve">Students conducted a customer service and satisfaction benchmarking study for a regional convenience store across their 31 locations.  </w:t>
      </w:r>
    </w:p>
    <w:p w:rsidR="00962D44" w:rsidRDefault="00962D44" w:rsidP="00962D44">
      <w:pPr>
        <w:tabs>
          <w:tab w:val="left" w:pos="1440"/>
        </w:tabs>
        <w:spacing w:after="0"/>
        <w:rPr>
          <w:rFonts w:cs="Segoe UI"/>
          <w:b/>
          <w:noProof/>
          <w:sz w:val="20"/>
          <w:szCs w:val="20"/>
          <w:u w:val="single"/>
        </w:rPr>
      </w:pPr>
    </w:p>
    <w:p w:rsidR="00962D44" w:rsidRDefault="00962D44" w:rsidP="00962D44">
      <w:pPr>
        <w:tabs>
          <w:tab w:val="left" w:pos="1440"/>
        </w:tabs>
        <w:spacing w:after="0"/>
        <w:rPr>
          <w:rFonts w:cs="Segoe UI"/>
          <w:b/>
          <w:noProof/>
          <w:sz w:val="20"/>
          <w:szCs w:val="20"/>
          <w:u w:val="single"/>
        </w:rPr>
      </w:pPr>
      <w:r>
        <w:rPr>
          <w:rFonts w:cs="Segoe UI"/>
          <w:b/>
          <w:noProof/>
          <w:sz w:val="20"/>
          <w:szCs w:val="20"/>
          <w:u w:val="single"/>
        </w:rPr>
        <w:t>Graduate Projects</w:t>
      </w:r>
    </w:p>
    <w:p w:rsidR="00962D44" w:rsidRDefault="00962D44" w:rsidP="00962D44">
      <w:pPr>
        <w:tabs>
          <w:tab w:val="left" w:pos="1440"/>
        </w:tabs>
        <w:spacing w:after="0"/>
        <w:rPr>
          <w:rFonts w:cs="Segoe UI"/>
          <w:i/>
          <w:noProof/>
          <w:sz w:val="20"/>
          <w:szCs w:val="20"/>
          <w:u w:val="single"/>
        </w:rPr>
      </w:pPr>
      <w:r>
        <w:rPr>
          <w:noProof/>
        </w:rPr>
        <w:drawing>
          <wp:anchor distT="0" distB="0" distL="114300" distR="114300" simplePos="0" relativeHeight="251662336" behindDoc="0" locked="0" layoutInCell="1" allowOverlap="1" wp14:anchorId="5EA191CA" wp14:editId="7762EDF0">
            <wp:simplePos x="0" y="0"/>
            <wp:positionH relativeFrom="column">
              <wp:posOffset>-57150</wp:posOffset>
            </wp:positionH>
            <wp:positionV relativeFrom="paragraph">
              <wp:posOffset>159385</wp:posOffset>
            </wp:positionV>
            <wp:extent cx="1128395" cy="485775"/>
            <wp:effectExtent l="0" t="0" r="0" b="9525"/>
            <wp:wrapNone/>
            <wp:docPr id="5" name="Picture 5" descr="http://amittenfullofcoupons.files.wordpress.com/2012/02/kelloggs-logo-1024x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ttenfullofcoupons.files.wordpress.com/2012/02/kelloggs-logo-1024x4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839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D44" w:rsidRDefault="00962D44" w:rsidP="007E24ED">
      <w:pPr>
        <w:pStyle w:val="NoSpacing"/>
        <w:numPr>
          <w:ilvl w:val="0"/>
          <w:numId w:val="27"/>
        </w:numPr>
        <w:ind w:left="2160"/>
        <w:rPr>
          <w:rFonts w:cs="Segoe UI"/>
          <w:szCs w:val="20"/>
        </w:rPr>
      </w:pPr>
      <w:r>
        <w:rPr>
          <w:rFonts w:cs="Segoe UI"/>
          <w:szCs w:val="20"/>
        </w:rPr>
        <w:t>2008: CPG Innovation Project for Kellogg Company</w:t>
      </w:r>
    </w:p>
    <w:p w:rsidR="00962D44" w:rsidRPr="0098278B" w:rsidRDefault="00962D44" w:rsidP="007E24ED">
      <w:pPr>
        <w:pStyle w:val="NoSpacing"/>
        <w:numPr>
          <w:ilvl w:val="3"/>
          <w:numId w:val="27"/>
        </w:numPr>
        <w:rPr>
          <w:rFonts w:cs="Segoe UI"/>
          <w:szCs w:val="20"/>
        </w:rPr>
      </w:pPr>
      <w:r w:rsidRPr="0098278B">
        <w:t>Organized and directed the "</w:t>
      </w:r>
      <w:proofErr w:type="spellStart"/>
      <w:r w:rsidRPr="0098278B">
        <w:t>BrandNEW</w:t>
      </w:r>
      <w:proofErr w:type="spellEnd"/>
      <w:r w:rsidRPr="0098278B">
        <w:t>" product innovati</w:t>
      </w:r>
      <w:r w:rsidR="00234D5F">
        <w:t xml:space="preserve">on competition that recruited </w:t>
      </w:r>
      <w:r w:rsidRPr="0098278B">
        <w:t>cross-campus team</w:t>
      </w:r>
      <w:r w:rsidR="00234D5F">
        <w:t>s</w:t>
      </w:r>
      <w:r w:rsidRPr="0098278B">
        <w:t xml:space="preserve"> of students to work on an intensive product development project for Kellogg's within a one week timeline.</w:t>
      </w:r>
    </w:p>
    <w:p w:rsidR="00962D44" w:rsidRPr="0098278B" w:rsidRDefault="00962D44" w:rsidP="00962D44">
      <w:pPr>
        <w:pStyle w:val="NoSpacing"/>
        <w:ind w:left="2160"/>
        <w:rPr>
          <w:rFonts w:cs="Segoe UI"/>
          <w:szCs w:val="20"/>
        </w:rPr>
      </w:pPr>
    </w:p>
    <w:p w:rsidR="00962D44" w:rsidRDefault="00962D44" w:rsidP="007E24ED">
      <w:pPr>
        <w:pStyle w:val="NoSpacing"/>
        <w:numPr>
          <w:ilvl w:val="0"/>
          <w:numId w:val="27"/>
        </w:numPr>
        <w:ind w:left="2160"/>
        <w:rPr>
          <w:rFonts w:cs="Segoe UI"/>
          <w:szCs w:val="20"/>
        </w:rPr>
      </w:pPr>
      <w:r>
        <w:rPr>
          <w:noProof/>
        </w:rPr>
        <w:drawing>
          <wp:anchor distT="0" distB="0" distL="114300" distR="114300" simplePos="0" relativeHeight="251663360" behindDoc="0" locked="0" layoutInCell="1" allowOverlap="1" wp14:anchorId="7D4C7DAB" wp14:editId="7A7E0F50">
            <wp:simplePos x="0" y="0"/>
            <wp:positionH relativeFrom="column">
              <wp:posOffset>-18415</wp:posOffset>
            </wp:positionH>
            <wp:positionV relativeFrom="paragraph">
              <wp:posOffset>20320</wp:posOffset>
            </wp:positionV>
            <wp:extent cx="1143000" cy="213706"/>
            <wp:effectExtent l="0" t="0" r="0" b="0"/>
            <wp:wrapNone/>
            <wp:docPr id="6" name="Picture 6" descr="http://goveaconference.com/events/2011/exhibitor/~/media/GIG/EVENTS/EA/Exhibitor%20and%20Sponsor%20Logos/DELOITTE%20LOGO.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oveaconference.com/events/2011/exhibitor/~/media/GIG/EVENTS/EA/Exhibitor%20and%20Sponsor%20Logos/DELOITTE%20LOGO.ash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2137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Segoe UI"/>
          <w:szCs w:val="20"/>
        </w:rPr>
        <w:t>2008: Gen Y’s Purchase Funnel Project for Deloitte Automotive Consulting</w:t>
      </w:r>
    </w:p>
    <w:p w:rsidR="00962D44" w:rsidRPr="0098278B" w:rsidRDefault="00962D44" w:rsidP="007E24ED">
      <w:pPr>
        <w:pStyle w:val="NoSpacing"/>
        <w:numPr>
          <w:ilvl w:val="3"/>
          <w:numId w:val="27"/>
        </w:numPr>
        <w:rPr>
          <w:rFonts w:cs="Segoe UI"/>
          <w:szCs w:val="20"/>
        </w:rPr>
      </w:pPr>
      <w:r w:rsidRPr="0098278B">
        <w:t>Partner</w:t>
      </w:r>
      <w:r>
        <w:t>ed</w:t>
      </w:r>
      <w:r w:rsidRPr="0098278B">
        <w:t xml:space="preserve"> with Deloitte's Automotive Consulting group to develop, administer, and analyze the results of the annual Gen Y research project. In this role, I also lead a student team on a deep dive assessment of an emerging industry trend that results in a final presentation to an audience of executives during the North American International Auto Show.</w:t>
      </w:r>
      <w:r>
        <w:t xml:space="preserve">  </w:t>
      </w:r>
    </w:p>
    <w:p w:rsidR="00962D44" w:rsidRPr="0098278B" w:rsidRDefault="00962D44" w:rsidP="00962D44">
      <w:pPr>
        <w:pStyle w:val="NoSpacing"/>
        <w:ind w:left="2160"/>
        <w:rPr>
          <w:rFonts w:cs="Segoe UI"/>
          <w:szCs w:val="20"/>
        </w:rPr>
      </w:pPr>
    </w:p>
    <w:p w:rsidR="00962D44" w:rsidRDefault="00962D44" w:rsidP="007E24ED">
      <w:pPr>
        <w:pStyle w:val="NoSpacing"/>
        <w:numPr>
          <w:ilvl w:val="0"/>
          <w:numId w:val="27"/>
        </w:numPr>
        <w:ind w:left="2160"/>
        <w:rPr>
          <w:rFonts w:cs="Segoe UI"/>
          <w:szCs w:val="20"/>
        </w:rPr>
      </w:pPr>
      <w:r>
        <w:rPr>
          <w:noProof/>
        </w:rPr>
        <w:drawing>
          <wp:anchor distT="0" distB="0" distL="114300" distR="114300" simplePos="0" relativeHeight="251667456" behindDoc="0" locked="0" layoutInCell="1" allowOverlap="1" wp14:anchorId="76B05812" wp14:editId="662F9AEE">
            <wp:simplePos x="0" y="0"/>
            <wp:positionH relativeFrom="column">
              <wp:posOffset>-123825</wp:posOffset>
            </wp:positionH>
            <wp:positionV relativeFrom="paragraph">
              <wp:posOffset>37465</wp:posOffset>
            </wp:positionV>
            <wp:extent cx="1117600" cy="396875"/>
            <wp:effectExtent l="0" t="0" r="6350" b="3175"/>
            <wp:wrapNone/>
            <wp:docPr id="10" name="Picture 10" descr="http://www.rvcloud.com/gallery/Whirlpoo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vcloud.com/gallery/Whirlpool_Logo.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Segoe UI"/>
          <w:szCs w:val="20"/>
        </w:rPr>
        <w:t>2009: Category Innovation Project for Whirlpool</w:t>
      </w:r>
    </w:p>
    <w:p w:rsidR="00962D44" w:rsidRPr="005B3B24" w:rsidRDefault="00962D44" w:rsidP="007E24ED">
      <w:pPr>
        <w:pStyle w:val="NoSpacing"/>
        <w:numPr>
          <w:ilvl w:val="3"/>
          <w:numId w:val="27"/>
        </w:numPr>
        <w:rPr>
          <w:rFonts w:cs="Segoe UI"/>
          <w:szCs w:val="20"/>
        </w:rPr>
      </w:pPr>
      <w:r w:rsidRPr="0098278B">
        <w:t>Organized and advised a number of student consulting teams on a category innovation project that involved extensive secondary and primary research, brainstorming a series of preliminary product solutions, and presenting a final set of recommendations for new products within the category to category managers and senior executives at Whirlpool HQ.</w:t>
      </w:r>
    </w:p>
    <w:p w:rsidR="00962D44" w:rsidRPr="0098278B" w:rsidRDefault="00962D44" w:rsidP="00962D44">
      <w:pPr>
        <w:pStyle w:val="NoSpacing"/>
        <w:ind w:left="2160"/>
        <w:rPr>
          <w:rFonts w:cs="Segoe UI"/>
          <w:szCs w:val="20"/>
        </w:rPr>
      </w:pPr>
    </w:p>
    <w:p w:rsidR="00962D44" w:rsidRDefault="00962D44" w:rsidP="007E24ED">
      <w:pPr>
        <w:pStyle w:val="NoSpacing"/>
        <w:numPr>
          <w:ilvl w:val="0"/>
          <w:numId w:val="27"/>
        </w:numPr>
        <w:ind w:left="2160"/>
        <w:rPr>
          <w:rFonts w:cs="Segoe UI"/>
          <w:szCs w:val="20"/>
        </w:rPr>
      </w:pPr>
      <w:r>
        <w:rPr>
          <w:noProof/>
        </w:rPr>
        <w:drawing>
          <wp:anchor distT="0" distB="0" distL="114300" distR="114300" simplePos="0" relativeHeight="251660288" behindDoc="0" locked="0" layoutInCell="1" allowOverlap="1" wp14:anchorId="4B1FA308" wp14:editId="17BE4998">
            <wp:simplePos x="0" y="0"/>
            <wp:positionH relativeFrom="column">
              <wp:posOffset>-76200</wp:posOffset>
            </wp:positionH>
            <wp:positionV relativeFrom="paragraph">
              <wp:posOffset>63500</wp:posOffset>
            </wp:positionV>
            <wp:extent cx="1139190" cy="447675"/>
            <wp:effectExtent l="0" t="0" r="3810" b="9525"/>
            <wp:wrapNone/>
            <wp:docPr id="3" name="Picture 3" descr="http://tommytoy.typepad.com/.a/6a0133f3a4072c970b0153910e98b6970b-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mmytoy.typepad.com/.a/6a0133f3a4072c970b0153910e98b6970b-800wi"/>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5000" b="16071"/>
                    <a:stretch/>
                  </pic:blipFill>
                  <pic:spPr bwMode="auto">
                    <a:xfrm>
                      <a:off x="0" y="0"/>
                      <a:ext cx="1139190"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Segoe UI"/>
          <w:szCs w:val="20"/>
        </w:rPr>
        <w:t>2009: Google Grants Search Engine Marketing Project</w:t>
      </w:r>
    </w:p>
    <w:p w:rsidR="00962D44" w:rsidRPr="005B3B24" w:rsidRDefault="00962D44" w:rsidP="007E24ED">
      <w:pPr>
        <w:pStyle w:val="NoSpacing"/>
        <w:numPr>
          <w:ilvl w:val="3"/>
          <w:numId w:val="27"/>
        </w:numPr>
        <w:rPr>
          <w:rFonts w:cs="Segoe UI"/>
          <w:szCs w:val="20"/>
        </w:rPr>
      </w:pPr>
      <w:r w:rsidRPr="0098278B">
        <w:t>Partnered with Google Grants and Google's Ann Arbor office to develop and optimize search engine marketing programs for four Michigan-Based Non-Profit Organizations. Specifically, led four student teams in the initial client interviews, program proposal, implementation, analysis, and ultimate optimization.</w:t>
      </w:r>
    </w:p>
    <w:p w:rsidR="00962D44" w:rsidRPr="0098278B" w:rsidRDefault="00962D44" w:rsidP="00962D44">
      <w:pPr>
        <w:pStyle w:val="NoSpacing"/>
        <w:ind w:left="2160"/>
        <w:rPr>
          <w:rFonts w:cs="Segoe UI"/>
          <w:szCs w:val="20"/>
        </w:rPr>
      </w:pPr>
    </w:p>
    <w:p w:rsidR="00962D44" w:rsidRDefault="00962D44" w:rsidP="007E24ED">
      <w:pPr>
        <w:pStyle w:val="NoSpacing"/>
        <w:numPr>
          <w:ilvl w:val="0"/>
          <w:numId w:val="27"/>
        </w:numPr>
        <w:ind w:left="2160"/>
        <w:rPr>
          <w:rFonts w:cs="Segoe UI"/>
          <w:szCs w:val="20"/>
        </w:rPr>
      </w:pPr>
      <w:r>
        <w:rPr>
          <w:noProof/>
        </w:rPr>
        <w:drawing>
          <wp:anchor distT="0" distB="0" distL="114300" distR="114300" simplePos="0" relativeHeight="251666432" behindDoc="0" locked="0" layoutInCell="1" allowOverlap="1" wp14:anchorId="544FF548" wp14:editId="1A81BD6D">
            <wp:simplePos x="0" y="0"/>
            <wp:positionH relativeFrom="column">
              <wp:posOffset>-66040</wp:posOffset>
            </wp:positionH>
            <wp:positionV relativeFrom="paragraph">
              <wp:posOffset>32385</wp:posOffset>
            </wp:positionV>
            <wp:extent cx="1143000" cy="213360"/>
            <wp:effectExtent l="0" t="0" r="0" b="0"/>
            <wp:wrapNone/>
            <wp:docPr id="9" name="Picture 9" descr="http://goveaconference.com/events/2011/exhibitor/~/media/GIG/EVENTS/EA/Exhibitor%20and%20Sponsor%20Logos/DELOITTE%20LOGO.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oveaconference.com/events/2011/exhibitor/~/media/GIG/EVENTS/EA/Exhibitor%20and%20Sponsor%20Logos/DELOITTE%20LOGO.ash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Segoe UI"/>
          <w:szCs w:val="20"/>
        </w:rPr>
        <w:t>2009: Gen Y’s Perceptions of Sustainability Project for Deloitte Automotive Consulting</w:t>
      </w:r>
    </w:p>
    <w:p w:rsidR="00962D44" w:rsidRPr="005B3B24" w:rsidRDefault="00962D44" w:rsidP="007E24ED">
      <w:pPr>
        <w:pStyle w:val="NoSpacing"/>
        <w:numPr>
          <w:ilvl w:val="3"/>
          <w:numId w:val="27"/>
        </w:numPr>
        <w:rPr>
          <w:rFonts w:cs="Segoe UI"/>
          <w:szCs w:val="20"/>
        </w:rPr>
      </w:pPr>
      <w:r w:rsidRPr="0098278B">
        <w:lastRenderedPageBreak/>
        <w:t>Partner</w:t>
      </w:r>
      <w:r>
        <w:t>ed</w:t>
      </w:r>
      <w:r w:rsidRPr="0098278B">
        <w:t xml:space="preserve"> with Deloitte's Automotive Consulting group to develop, administer, and analyze the results of the annual Gen Y research project. In this role, I also lead a student team on a deep dive assessment of an emerging industry trend that results in a final presentation to an audience of executives during the North American International Auto Show.</w:t>
      </w:r>
      <w:r>
        <w:t xml:space="preserve">  </w:t>
      </w:r>
    </w:p>
    <w:p w:rsidR="00962D44" w:rsidRDefault="00962D44" w:rsidP="00962D44">
      <w:pPr>
        <w:pStyle w:val="NoSpacing"/>
        <w:ind w:left="2160"/>
        <w:rPr>
          <w:rFonts w:cs="Segoe UI"/>
          <w:szCs w:val="20"/>
        </w:rPr>
      </w:pPr>
    </w:p>
    <w:p w:rsidR="00962D44" w:rsidRDefault="00962D44" w:rsidP="007E24ED">
      <w:pPr>
        <w:pStyle w:val="NoSpacing"/>
        <w:numPr>
          <w:ilvl w:val="0"/>
          <w:numId w:val="27"/>
        </w:numPr>
        <w:ind w:left="2160"/>
        <w:rPr>
          <w:rFonts w:cs="Segoe UI"/>
          <w:szCs w:val="20"/>
        </w:rPr>
      </w:pPr>
      <w:r>
        <w:rPr>
          <w:noProof/>
        </w:rPr>
        <w:drawing>
          <wp:anchor distT="0" distB="0" distL="114300" distR="114300" simplePos="0" relativeHeight="251669504" behindDoc="0" locked="0" layoutInCell="1" allowOverlap="1" wp14:anchorId="65C3BE0B" wp14:editId="215E9679">
            <wp:simplePos x="0" y="0"/>
            <wp:positionH relativeFrom="column">
              <wp:posOffset>175260</wp:posOffset>
            </wp:positionH>
            <wp:positionV relativeFrom="paragraph">
              <wp:posOffset>3810</wp:posOffset>
            </wp:positionV>
            <wp:extent cx="556498" cy="390525"/>
            <wp:effectExtent l="0" t="0" r="0" b="0"/>
            <wp:wrapNone/>
            <wp:docPr id="12" name="Picture 12" descr="http://upload.wikimedia.org/wikipedia/en/6/66/Bisse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en/6/66/Bissell_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498"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Segoe UI"/>
          <w:szCs w:val="20"/>
        </w:rPr>
        <w:t>2010: New Product Development Project for BISSELL</w:t>
      </w:r>
    </w:p>
    <w:p w:rsidR="00962D44" w:rsidRPr="0098278B" w:rsidRDefault="00962D44" w:rsidP="007E24ED">
      <w:pPr>
        <w:pStyle w:val="NoSpacing"/>
        <w:numPr>
          <w:ilvl w:val="3"/>
          <w:numId w:val="27"/>
        </w:numPr>
        <w:rPr>
          <w:rFonts w:cs="Segoe UI"/>
          <w:szCs w:val="20"/>
        </w:rPr>
      </w:pPr>
      <w:r w:rsidRPr="0098278B">
        <w:t>Organized and advised a series of student consulting projects focused on developing new product concepts and positioning plans for Bissell's product development team.</w:t>
      </w:r>
    </w:p>
    <w:p w:rsidR="00962D44" w:rsidRPr="0098278B" w:rsidRDefault="00962D44" w:rsidP="00962D44">
      <w:pPr>
        <w:pStyle w:val="NoSpacing"/>
        <w:ind w:left="2160"/>
        <w:rPr>
          <w:rFonts w:cs="Segoe UI"/>
          <w:szCs w:val="20"/>
        </w:rPr>
      </w:pPr>
    </w:p>
    <w:p w:rsidR="00962D44" w:rsidRDefault="00962D44" w:rsidP="007E24ED">
      <w:pPr>
        <w:pStyle w:val="NoSpacing"/>
        <w:numPr>
          <w:ilvl w:val="0"/>
          <w:numId w:val="27"/>
        </w:numPr>
        <w:ind w:left="2160"/>
        <w:rPr>
          <w:rFonts w:cs="Segoe UI"/>
          <w:szCs w:val="20"/>
        </w:rPr>
      </w:pPr>
      <w:r>
        <w:rPr>
          <w:noProof/>
        </w:rPr>
        <w:drawing>
          <wp:anchor distT="0" distB="0" distL="114300" distR="114300" simplePos="0" relativeHeight="251665408" behindDoc="0" locked="0" layoutInCell="1" allowOverlap="1" wp14:anchorId="5B937079" wp14:editId="424EC918">
            <wp:simplePos x="0" y="0"/>
            <wp:positionH relativeFrom="column">
              <wp:posOffset>-75565</wp:posOffset>
            </wp:positionH>
            <wp:positionV relativeFrom="paragraph">
              <wp:posOffset>39370</wp:posOffset>
            </wp:positionV>
            <wp:extent cx="1143000" cy="213360"/>
            <wp:effectExtent l="0" t="0" r="0" b="0"/>
            <wp:wrapNone/>
            <wp:docPr id="8" name="Picture 8" descr="http://goveaconference.com/events/2011/exhibitor/~/media/GIG/EVENTS/EA/Exhibitor%20and%20Sponsor%20Logos/DELOITTE%20LOGO.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oveaconference.com/events/2011/exhibitor/~/media/GIG/EVENTS/EA/Exhibitor%20and%20Sponsor%20Logos/DELOITTE%20LOGO.ash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Segoe UI"/>
          <w:szCs w:val="20"/>
        </w:rPr>
        <w:t>2010: Gen Y’s Perceptions of the Sales Experience for Deloitte Automotive Consulting</w:t>
      </w:r>
    </w:p>
    <w:p w:rsidR="00962D44" w:rsidRPr="0098278B" w:rsidRDefault="00962D44" w:rsidP="007E24ED">
      <w:pPr>
        <w:pStyle w:val="NoSpacing"/>
        <w:numPr>
          <w:ilvl w:val="3"/>
          <w:numId w:val="27"/>
        </w:numPr>
        <w:rPr>
          <w:rFonts w:cs="Segoe UI"/>
          <w:szCs w:val="20"/>
        </w:rPr>
      </w:pPr>
      <w:r w:rsidRPr="0098278B">
        <w:t>Partner</w:t>
      </w:r>
      <w:r>
        <w:t>ed</w:t>
      </w:r>
      <w:r w:rsidRPr="0098278B">
        <w:t xml:space="preserve"> with Deloitte's Automotive Consulting group to develop, administer, and analyze the results of the annual Gen Y research project. In this role, I also lead a student team on a deep dive assessment of an emerging industry trend that results in a final presentation to an audience of executives during the North American International Auto Show.</w:t>
      </w:r>
      <w:r>
        <w:t xml:space="preserve">  </w:t>
      </w:r>
    </w:p>
    <w:p w:rsidR="00962D44" w:rsidRDefault="00962D44" w:rsidP="00962D44">
      <w:pPr>
        <w:pStyle w:val="NoSpacing"/>
        <w:ind w:left="2160"/>
        <w:rPr>
          <w:rFonts w:cs="Segoe UI"/>
          <w:szCs w:val="20"/>
        </w:rPr>
      </w:pPr>
    </w:p>
    <w:p w:rsidR="00962D44" w:rsidRDefault="00962D44" w:rsidP="00962D44">
      <w:pPr>
        <w:pStyle w:val="NoSpacing"/>
        <w:ind w:left="2160"/>
        <w:rPr>
          <w:rFonts w:cs="Segoe UI"/>
          <w:szCs w:val="20"/>
        </w:rPr>
      </w:pPr>
    </w:p>
    <w:p w:rsidR="00962D44" w:rsidRDefault="00962D44" w:rsidP="007E24ED">
      <w:pPr>
        <w:pStyle w:val="NoSpacing"/>
        <w:numPr>
          <w:ilvl w:val="0"/>
          <w:numId w:val="27"/>
        </w:numPr>
        <w:ind w:left="2160"/>
        <w:rPr>
          <w:rFonts w:cs="Segoe UI"/>
          <w:szCs w:val="20"/>
        </w:rPr>
      </w:pPr>
      <w:r>
        <w:rPr>
          <w:noProof/>
        </w:rPr>
        <w:drawing>
          <wp:anchor distT="0" distB="0" distL="114300" distR="114300" simplePos="0" relativeHeight="251672576" behindDoc="0" locked="0" layoutInCell="1" allowOverlap="1" wp14:anchorId="2B330149" wp14:editId="5EC50B8F">
            <wp:simplePos x="0" y="0"/>
            <wp:positionH relativeFrom="column">
              <wp:posOffset>0</wp:posOffset>
            </wp:positionH>
            <wp:positionV relativeFrom="paragraph">
              <wp:posOffset>19050</wp:posOffset>
            </wp:positionV>
            <wp:extent cx="866775" cy="504444"/>
            <wp:effectExtent l="0" t="0" r="0" b="0"/>
            <wp:wrapNone/>
            <wp:docPr id="17" name="Picture 17" descr="http://allcarlogos.net/wp-content/uploads/2012/07/chrysler-logo-a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llcarlogos.net/wp-content/uploads/2012/07/chrysler-logo-at-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5044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Segoe UI"/>
          <w:szCs w:val="20"/>
        </w:rPr>
        <w:t>2011: Automotive Service and Technology Innovation Project at Chrysler</w:t>
      </w:r>
    </w:p>
    <w:p w:rsidR="00962D44" w:rsidRPr="005B3B24" w:rsidRDefault="00962D44" w:rsidP="007E24ED">
      <w:pPr>
        <w:pStyle w:val="NoSpacing"/>
        <w:numPr>
          <w:ilvl w:val="3"/>
          <w:numId w:val="27"/>
        </w:numPr>
        <w:rPr>
          <w:rFonts w:cs="Segoe UI"/>
          <w:szCs w:val="20"/>
        </w:rPr>
      </w:pPr>
      <w:r w:rsidRPr="0098278B">
        <w:t>Organized and advised a number of student consulting teams on a platform innovation project that involved capturing the voice of the consumer, developing insights from this research, generating a series of new service and physical good concepts, and ultimately proposing a series of new service and physical good innovations to the Chrysler Product Planning team.</w:t>
      </w:r>
    </w:p>
    <w:p w:rsidR="00962D44" w:rsidRPr="0098278B" w:rsidRDefault="00962D44" w:rsidP="00962D44">
      <w:pPr>
        <w:pStyle w:val="NoSpacing"/>
        <w:ind w:left="2160"/>
        <w:rPr>
          <w:rFonts w:cs="Segoe UI"/>
          <w:szCs w:val="20"/>
        </w:rPr>
      </w:pPr>
      <w:r>
        <w:rPr>
          <w:noProof/>
        </w:rPr>
        <w:drawing>
          <wp:anchor distT="0" distB="0" distL="114300" distR="114300" simplePos="0" relativeHeight="251671552" behindDoc="0" locked="0" layoutInCell="1" allowOverlap="1" wp14:anchorId="3002A52C" wp14:editId="708756E8">
            <wp:simplePos x="0" y="0"/>
            <wp:positionH relativeFrom="column">
              <wp:posOffset>0</wp:posOffset>
            </wp:positionH>
            <wp:positionV relativeFrom="paragraph">
              <wp:posOffset>140335</wp:posOffset>
            </wp:positionV>
            <wp:extent cx="866775" cy="504444"/>
            <wp:effectExtent l="0" t="0" r="0" b="0"/>
            <wp:wrapNone/>
            <wp:docPr id="16" name="Picture 16" descr="http://allcarlogos.net/wp-content/uploads/2012/07/chrysler-logo-a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llcarlogos.net/wp-content/uploads/2012/07/chrysler-logo-at-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5044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D44" w:rsidRDefault="00962D44" w:rsidP="007E24ED">
      <w:pPr>
        <w:pStyle w:val="NoSpacing"/>
        <w:numPr>
          <w:ilvl w:val="0"/>
          <w:numId w:val="27"/>
        </w:numPr>
        <w:ind w:left="2160"/>
        <w:rPr>
          <w:rFonts w:cs="Segoe UI"/>
          <w:szCs w:val="20"/>
        </w:rPr>
      </w:pPr>
      <w:r>
        <w:rPr>
          <w:rFonts w:cs="Segoe UI"/>
          <w:szCs w:val="20"/>
        </w:rPr>
        <w:t>2011: Customer Loyalty Project at Chrysler</w:t>
      </w:r>
    </w:p>
    <w:p w:rsidR="00962D44" w:rsidRPr="005B3B24" w:rsidRDefault="00962D44" w:rsidP="007E24ED">
      <w:pPr>
        <w:pStyle w:val="NoSpacing"/>
        <w:numPr>
          <w:ilvl w:val="3"/>
          <w:numId w:val="27"/>
        </w:numPr>
        <w:rPr>
          <w:rFonts w:cs="Segoe UI"/>
          <w:szCs w:val="20"/>
        </w:rPr>
      </w:pPr>
      <w:r w:rsidRPr="0098278B">
        <w:t>Organized and advised a series of student consulting projects focused on assessing the impact of marketing interventions on customer loyalty, and connecting customer loyalty metrics to organizational performance.</w:t>
      </w:r>
    </w:p>
    <w:p w:rsidR="00962D44" w:rsidRPr="0098278B" w:rsidRDefault="00962D44" w:rsidP="00962D44">
      <w:pPr>
        <w:pStyle w:val="NoSpacing"/>
        <w:ind w:left="2160"/>
        <w:rPr>
          <w:rFonts w:cs="Segoe UI"/>
          <w:szCs w:val="20"/>
        </w:rPr>
      </w:pPr>
    </w:p>
    <w:p w:rsidR="00962D44" w:rsidRDefault="00962D44" w:rsidP="007E24ED">
      <w:pPr>
        <w:pStyle w:val="NoSpacing"/>
        <w:numPr>
          <w:ilvl w:val="0"/>
          <w:numId w:val="27"/>
        </w:numPr>
        <w:ind w:left="2160"/>
        <w:rPr>
          <w:rFonts w:cs="Segoe UI"/>
          <w:szCs w:val="20"/>
        </w:rPr>
      </w:pPr>
      <w:r>
        <w:rPr>
          <w:noProof/>
        </w:rPr>
        <w:drawing>
          <wp:anchor distT="0" distB="0" distL="114300" distR="114300" simplePos="0" relativeHeight="251664384" behindDoc="0" locked="0" layoutInCell="1" allowOverlap="1" wp14:anchorId="417833ED" wp14:editId="3B6CD9C6">
            <wp:simplePos x="0" y="0"/>
            <wp:positionH relativeFrom="column">
              <wp:posOffset>-46990</wp:posOffset>
            </wp:positionH>
            <wp:positionV relativeFrom="paragraph">
              <wp:posOffset>49530</wp:posOffset>
            </wp:positionV>
            <wp:extent cx="1143000" cy="213360"/>
            <wp:effectExtent l="0" t="0" r="0" b="0"/>
            <wp:wrapNone/>
            <wp:docPr id="7" name="Picture 7" descr="http://goveaconference.com/events/2011/exhibitor/~/media/GIG/EVENTS/EA/Exhibitor%20and%20Sponsor%20Logos/DELOITTE%20LOGO.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oveaconference.com/events/2011/exhibitor/~/media/GIG/EVENTS/EA/Exhibitor%20and%20Sponsor%20Logos/DELOITTE%20LOGO.ash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Segoe UI"/>
          <w:szCs w:val="20"/>
        </w:rPr>
        <w:t>2011: Gen Y’s Perceptions of Alternative Powertrains Project for Deloitte Automotive Consulting</w:t>
      </w:r>
    </w:p>
    <w:p w:rsidR="00962D44" w:rsidRPr="005B3B24" w:rsidRDefault="00962D44" w:rsidP="007E24ED">
      <w:pPr>
        <w:pStyle w:val="NoSpacing"/>
        <w:numPr>
          <w:ilvl w:val="3"/>
          <w:numId w:val="27"/>
        </w:numPr>
        <w:rPr>
          <w:rFonts w:cs="Segoe UI"/>
          <w:szCs w:val="20"/>
        </w:rPr>
      </w:pPr>
      <w:r w:rsidRPr="0098278B">
        <w:t>Partner</w:t>
      </w:r>
      <w:r>
        <w:t>ed</w:t>
      </w:r>
      <w:r w:rsidRPr="0098278B">
        <w:t xml:space="preserve"> with Deloitte's Automotive Consulting group to develop, administer, and analyze the results of the annual Gen Y research project. In this role, I also lead a student team on a deep dive assessment of an emerging industry trend that results in a final presentation to an audience of executives during the North American International Auto Show.</w:t>
      </w:r>
      <w:r>
        <w:t xml:space="preserve">  </w:t>
      </w:r>
    </w:p>
    <w:p w:rsidR="00962D44" w:rsidRDefault="00962D44" w:rsidP="00962D44">
      <w:pPr>
        <w:pStyle w:val="NoSpacing"/>
        <w:ind w:left="2160"/>
        <w:rPr>
          <w:rFonts w:cs="Segoe UI"/>
          <w:szCs w:val="20"/>
        </w:rPr>
      </w:pPr>
    </w:p>
    <w:p w:rsidR="00962D44" w:rsidRDefault="00962D44" w:rsidP="007E24ED">
      <w:pPr>
        <w:pStyle w:val="NoSpacing"/>
        <w:numPr>
          <w:ilvl w:val="0"/>
          <w:numId w:val="27"/>
        </w:numPr>
        <w:ind w:left="2160"/>
        <w:rPr>
          <w:rFonts w:cs="Segoe UI"/>
          <w:szCs w:val="20"/>
        </w:rPr>
      </w:pPr>
      <w:r>
        <w:rPr>
          <w:noProof/>
        </w:rPr>
        <w:drawing>
          <wp:anchor distT="0" distB="0" distL="114300" distR="114300" simplePos="0" relativeHeight="251670528" behindDoc="0" locked="0" layoutInCell="1" allowOverlap="1" wp14:anchorId="2EBA6CA8" wp14:editId="40E73622">
            <wp:simplePos x="0" y="0"/>
            <wp:positionH relativeFrom="column">
              <wp:posOffset>-1905</wp:posOffset>
            </wp:positionH>
            <wp:positionV relativeFrom="paragraph">
              <wp:posOffset>-3810</wp:posOffset>
            </wp:positionV>
            <wp:extent cx="885825" cy="515530"/>
            <wp:effectExtent l="0" t="0" r="0" b="0"/>
            <wp:wrapNone/>
            <wp:docPr id="15" name="Picture 15" descr="http://allcarlogos.net/wp-content/uploads/2012/07/chrysler-logo-a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llcarlogos.net/wp-content/uploads/2012/07/chrysler-logo-at-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5825" cy="515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Segoe UI"/>
          <w:szCs w:val="20"/>
        </w:rPr>
        <w:t>2012: Marketing ROI and Lifetime Value Project at Chrysler</w:t>
      </w:r>
    </w:p>
    <w:p w:rsidR="00962D44" w:rsidRPr="005B3B24" w:rsidRDefault="00962D44" w:rsidP="007E24ED">
      <w:pPr>
        <w:pStyle w:val="NoSpacing"/>
        <w:numPr>
          <w:ilvl w:val="3"/>
          <w:numId w:val="27"/>
        </w:numPr>
        <w:rPr>
          <w:rFonts w:cs="Segoe UI"/>
          <w:szCs w:val="20"/>
        </w:rPr>
      </w:pPr>
      <w:r w:rsidRPr="0098278B">
        <w:t xml:space="preserve">Organized and advised a series of student consulting projects focused on </w:t>
      </w:r>
      <w:r>
        <w:t xml:space="preserve">assessing the return on investment provided by customer care interventions.  </w:t>
      </w:r>
    </w:p>
    <w:p w:rsidR="00962D44" w:rsidRPr="0098278B" w:rsidRDefault="00962D44" w:rsidP="00962D44">
      <w:pPr>
        <w:pStyle w:val="NoSpacing"/>
        <w:ind w:left="2160"/>
        <w:rPr>
          <w:rFonts w:cs="Segoe UI"/>
          <w:szCs w:val="20"/>
        </w:rPr>
      </w:pPr>
    </w:p>
    <w:p w:rsidR="00962D44" w:rsidRDefault="00962D44" w:rsidP="007E24ED">
      <w:pPr>
        <w:pStyle w:val="NoSpacing"/>
        <w:numPr>
          <w:ilvl w:val="0"/>
          <w:numId w:val="27"/>
        </w:numPr>
        <w:ind w:left="2160"/>
        <w:rPr>
          <w:rFonts w:cs="Segoe UI"/>
          <w:szCs w:val="20"/>
        </w:rPr>
      </w:pPr>
      <w:r>
        <w:rPr>
          <w:noProof/>
        </w:rPr>
        <w:drawing>
          <wp:anchor distT="0" distB="0" distL="114300" distR="114300" simplePos="0" relativeHeight="251673600" behindDoc="0" locked="0" layoutInCell="1" allowOverlap="1" wp14:anchorId="759AA687" wp14:editId="48F36F82">
            <wp:simplePos x="0" y="0"/>
            <wp:positionH relativeFrom="column">
              <wp:posOffset>-49530</wp:posOffset>
            </wp:positionH>
            <wp:positionV relativeFrom="paragraph">
              <wp:posOffset>53340</wp:posOffset>
            </wp:positionV>
            <wp:extent cx="1033463" cy="295275"/>
            <wp:effectExtent l="0" t="0" r="0" b="0"/>
            <wp:wrapNone/>
            <wp:docPr id="19" name="Picture 19" descr="http://www.petwise.co.za/content/NestlePu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twise.co.za/content/NestlePurina.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6667" b="16596"/>
                    <a:stretch/>
                  </pic:blipFill>
                  <pic:spPr bwMode="auto">
                    <a:xfrm>
                      <a:off x="0" y="0"/>
                      <a:ext cx="1033463" cy="29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Segoe UI"/>
          <w:szCs w:val="20"/>
        </w:rPr>
        <w:t>2012: Brand Renovation and Innovation Project at Nestle Purina</w:t>
      </w:r>
    </w:p>
    <w:p w:rsidR="00962D44" w:rsidRPr="005B3B24" w:rsidRDefault="00962D44" w:rsidP="007E24ED">
      <w:pPr>
        <w:pStyle w:val="NoSpacing"/>
        <w:numPr>
          <w:ilvl w:val="3"/>
          <w:numId w:val="27"/>
        </w:numPr>
        <w:rPr>
          <w:rFonts w:cs="Segoe UI"/>
          <w:szCs w:val="20"/>
        </w:rPr>
      </w:pPr>
      <w:r w:rsidRPr="0098278B">
        <w:t xml:space="preserve">Organized and advised a series of student consulting projects focused on developing new product concepts and positioning plans for </w:t>
      </w:r>
      <w:r>
        <w:t>four of Nestle Purina’s brand</w:t>
      </w:r>
      <w:r w:rsidR="00234D5F">
        <w:t>s</w:t>
      </w:r>
      <w:r>
        <w:t xml:space="preserve"> in the cat food category</w:t>
      </w:r>
      <w:r w:rsidRPr="0098278B">
        <w:t>.</w:t>
      </w:r>
    </w:p>
    <w:p w:rsidR="00962D44" w:rsidRDefault="00962D44" w:rsidP="00962D44">
      <w:pPr>
        <w:pStyle w:val="NoSpacing"/>
        <w:ind w:left="2160"/>
        <w:rPr>
          <w:rFonts w:cs="Segoe UI"/>
          <w:szCs w:val="20"/>
        </w:rPr>
      </w:pPr>
    </w:p>
    <w:p w:rsidR="00962D44" w:rsidRDefault="00962D44" w:rsidP="007E24ED">
      <w:pPr>
        <w:pStyle w:val="NoSpacing"/>
        <w:numPr>
          <w:ilvl w:val="0"/>
          <w:numId w:val="27"/>
        </w:numPr>
        <w:ind w:left="2160"/>
        <w:rPr>
          <w:rFonts w:cs="Segoe UI"/>
          <w:szCs w:val="20"/>
        </w:rPr>
      </w:pPr>
      <w:r>
        <w:rPr>
          <w:noProof/>
        </w:rPr>
        <w:drawing>
          <wp:anchor distT="0" distB="0" distL="114300" distR="114300" simplePos="0" relativeHeight="251668480" behindDoc="0" locked="0" layoutInCell="1" allowOverlap="1" wp14:anchorId="3794E0FC" wp14:editId="6587EDA6">
            <wp:simplePos x="0" y="0"/>
            <wp:positionH relativeFrom="column">
              <wp:posOffset>-47625</wp:posOffset>
            </wp:positionH>
            <wp:positionV relativeFrom="paragraph">
              <wp:posOffset>37465</wp:posOffset>
            </wp:positionV>
            <wp:extent cx="1117600" cy="396875"/>
            <wp:effectExtent l="0" t="0" r="6350" b="3175"/>
            <wp:wrapNone/>
            <wp:docPr id="11" name="Picture 11" descr="http://www.rvcloud.com/gallery/Whirlpoo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vcloud.com/gallery/Whirlpool_Logo.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Segoe UI"/>
          <w:szCs w:val="20"/>
        </w:rPr>
        <w:t>2012: Conjoint Project at Whirlpool</w:t>
      </w:r>
    </w:p>
    <w:p w:rsidR="00962D44" w:rsidRPr="005A7E8C" w:rsidRDefault="00962D44" w:rsidP="007E24ED">
      <w:pPr>
        <w:pStyle w:val="NoSpacing"/>
        <w:numPr>
          <w:ilvl w:val="3"/>
          <w:numId w:val="27"/>
        </w:numPr>
        <w:rPr>
          <w:rFonts w:cs="Segoe UI"/>
          <w:szCs w:val="20"/>
        </w:rPr>
      </w:pPr>
      <w:r>
        <w:t>Organized a new product development research project with Whirlpool focused on understanding price premiums associated with various features.</w:t>
      </w:r>
    </w:p>
    <w:p w:rsidR="005A7E8C" w:rsidRPr="005A7E8C" w:rsidRDefault="005A7E8C" w:rsidP="005A7E8C">
      <w:pPr>
        <w:pStyle w:val="NoSpacing"/>
        <w:ind w:left="2880"/>
        <w:rPr>
          <w:rFonts w:cs="Segoe UI"/>
          <w:szCs w:val="20"/>
        </w:rPr>
      </w:pPr>
    </w:p>
    <w:p w:rsidR="005A7E8C" w:rsidRDefault="000175F6" w:rsidP="005A7E8C">
      <w:pPr>
        <w:pStyle w:val="NoSpacing"/>
        <w:numPr>
          <w:ilvl w:val="0"/>
          <w:numId w:val="27"/>
        </w:numPr>
        <w:ind w:left="2160"/>
        <w:rPr>
          <w:rFonts w:cs="Segoe UI"/>
          <w:szCs w:val="20"/>
        </w:rPr>
      </w:pPr>
      <w:r>
        <w:rPr>
          <w:noProof/>
        </w:rPr>
        <w:drawing>
          <wp:anchor distT="0" distB="0" distL="114300" distR="114300" simplePos="0" relativeHeight="251678720" behindDoc="0" locked="0" layoutInCell="1" allowOverlap="1">
            <wp:simplePos x="0" y="0"/>
            <wp:positionH relativeFrom="column">
              <wp:posOffset>-205740</wp:posOffset>
            </wp:positionH>
            <wp:positionV relativeFrom="paragraph">
              <wp:posOffset>34290</wp:posOffset>
            </wp:positionV>
            <wp:extent cx="1325880" cy="205511"/>
            <wp:effectExtent l="0" t="0" r="0" b="4445"/>
            <wp:wrapNone/>
            <wp:docPr id="18" name="Picture 18" descr="http://assets.techsmith.com/Images/interfa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techsmith.com/Images/interface/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5880" cy="205511"/>
                    </a:xfrm>
                    <a:prstGeom prst="rect">
                      <a:avLst/>
                    </a:prstGeom>
                    <a:noFill/>
                    <a:ln>
                      <a:noFill/>
                    </a:ln>
                  </pic:spPr>
                </pic:pic>
              </a:graphicData>
            </a:graphic>
            <wp14:sizeRelH relativeFrom="page">
              <wp14:pctWidth>0</wp14:pctWidth>
            </wp14:sizeRelH>
            <wp14:sizeRelV relativeFrom="page">
              <wp14:pctHeight>0</wp14:pctHeight>
            </wp14:sizeRelV>
          </wp:anchor>
        </w:drawing>
      </w:r>
      <w:r w:rsidR="005A7E8C">
        <w:rPr>
          <w:rFonts w:cs="Segoe UI"/>
          <w:szCs w:val="20"/>
        </w:rPr>
        <w:t xml:space="preserve">2013: Social Media Analytics for </w:t>
      </w:r>
      <w:proofErr w:type="spellStart"/>
      <w:r w:rsidR="005A7E8C">
        <w:rPr>
          <w:rFonts w:cs="Segoe UI"/>
          <w:szCs w:val="20"/>
        </w:rPr>
        <w:t>TechSmith</w:t>
      </w:r>
      <w:proofErr w:type="spellEnd"/>
    </w:p>
    <w:p w:rsidR="005A7E8C" w:rsidRPr="005A7E8C" w:rsidRDefault="000175F6" w:rsidP="005A7E8C">
      <w:pPr>
        <w:pStyle w:val="NoSpacing"/>
        <w:numPr>
          <w:ilvl w:val="3"/>
          <w:numId w:val="27"/>
        </w:numPr>
        <w:rPr>
          <w:rFonts w:cs="Segoe UI"/>
          <w:szCs w:val="20"/>
        </w:rPr>
      </w:pPr>
      <w:r>
        <w:t xml:space="preserve">Organized and advised a team of students on the completion of the Social Media audit for </w:t>
      </w:r>
      <w:proofErr w:type="spellStart"/>
      <w:r>
        <w:t>TechSmith’s</w:t>
      </w:r>
      <w:proofErr w:type="spellEnd"/>
      <w:r>
        <w:t xml:space="preserve"> major products.  </w:t>
      </w:r>
    </w:p>
    <w:p w:rsidR="005A7E8C" w:rsidRPr="005B3B24" w:rsidRDefault="005A7E8C" w:rsidP="005A7E8C">
      <w:pPr>
        <w:pStyle w:val="NoSpacing"/>
        <w:ind w:left="2880"/>
        <w:rPr>
          <w:rFonts w:cs="Segoe UI"/>
          <w:szCs w:val="20"/>
        </w:rPr>
      </w:pPr>
    </w:p>
    <w:p w:rsidR="005A7E8C" w:rsidRDefault="000175F6" w:rsidP="005A7E8C">
      <w:pPr>
        <w:pStyle w:val="NoSpacing"/>
        <w:numPr>
          <w:ilvl w:val="0"/>
          <w:numId w:val="27"/>
        </w:numPr>
        <w:ind w:left="2160"/>
        <w:rPr>
          <w:rFonts w:cs="Segoe UI"/>
          <w:szCs w:val="20"/>
        </w:rPr>
      </w:pPr>
      <w:r>
        <w:rPr>
          <w:noProof/>
        </w:rPr>
        <w:drawing>
          <wp:anchor distT="0" distB="0" distL="114300" distR="114300" simplePos="0" relativeHeight="251679744" behindDoc="0" locked="0" layoutInCell="1" allowOverlap="1">
            <wp:simplePos x="0" y="0"/>
            <wp:positionH relativeFrom="column">
              <wp:posOffset>38100</wp:posOffset>
            </wp:positionH>
            <wp:positionV relativeFrom="paragraph">
              <wp:posOffset>3810</wp:posOffset>
            </wp:positionV>
            <wp:extent cx="877948" cy="640080"/>
            <wp:effectExtent l="0" t="0" r="0" b="7620"/>
            <wp:wrapNone/>
            <wp:docPr id="20" name="Picture 20" descr="http://www.wwd.com/images/processed/supplements/summits/sourcing/landscape/02-tout/Communispac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wd.com/images/processed/supplements/summits/sourcing/landscape/02-tout/Communispace_Logo.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7948"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E8C">
        <w:rPr>
          <w:rFonts w:cs="Segoe UI"/>
          <w:szCs w:val="20"/>
        </w:rPr>
        <w:t>201</w:t>
      </w:r>
      <w:r>
        <w:rPr>
          <w:rFonts w:cs="Segoe UI"/>
          <w:szCs w:val="20"/>
        </w:rPr>
        <w:t>3</w:t>
      </w:r>
      <w:r w:rsidR="005A7E8C">
        <w:rPr>
          <w:rFonts w:cs="Segoe UI"/>
          <w:szCs w:val="20"/>
        </w:rPr>
        <w:t xml:space="preserve">: </w:t>
      </w:r>
      <w:r>
        <w:rPr>
          <w:rFonts w:cs="Segoe UI"/>
          <w:szCs w:val="20"/>
        </w:rPr>
        <w:t>Meta-Analysis for Communispace</w:t>
      </w:r>
    </w:p>
    <w:p w:rsidR="005A7E8C" w:rsidRPr="005B3B24" w:rsidRDefault="000175F6" w:rsidP="005A7E8C">
      <w:pPr>
        <w:pStyle w:val="NoSpacing"/>
        <w:numPr>
          <w:ilvl w:val="3"/>
          <w:numId w:val="27"/>
        </w:numPr>
        <w:rPr>
          <w:rFonts w:cs="Segoe UI"/>
          <w:szCs w:val="20"/>
        </w:rPr>
      </w:pPr>
      <w:r>
        <w:t xml:space="preserve">Organized and advised a team of students who analyzed consumer responses on 1,000+ survey questions administered across 38 marketing research online communities for firms like Procter and Gamble, PepsiCo, Under </w:t>
      </w:r>
      <w:proofErr w:type="spellStart"/>
      <w:r>
        <w:t>Armour</w:t>
      </w:r>
      <w:proofErr w:type="spellEnd"/>
      <w:r>
        <w:t>, Target, and Microsoft to assess the impact of segmentation schemes on response outcomes in MROCs.</w:t>
      </w:r>
    </w:p>
    <w:p w:rsidR="000175F6" w:rsidRDefault="000175F6" w:rsidP="000175F6">
      <w:pPr>
        <w:pStyle w:val="NoSpacing"/>
        <w:ind w:left="2160"/>
        <w:rPr>
          <w:rFonts w:cs="Segoe UI"/>
          <w:szCs w:val="20"/>
        </w:rPr>
      </w:pPr>
      <w:r>
        <w:rPr>
          <w:noProof/>
        </w:rPr>
        <w:drawing>
          <wp:anchor distT="0" distB="0" distL="114300" distR="114300" simplePos="0" relativeHeight="251680768" behindDoc="0" locked="0" layoutInCell="1" allowOverlap="1" wp14:anchorId="3CDCEE98" wp14:editId="02BA2406">
            <wp:simplePos x="0" y="0"/>
            <wp:positionH relativeFrom="column">
              <wp:posOffset>54610</wp:posOffset>
            </wp:positionH>
            <wp:positionV relativeFrom="paragraph">
              <wp:posOffset>56515</wp:posOffset>
            </wp:positionV>
            <wp:extent cx="1065530" cy="548640"/>
            <wp:effectExtent l="0" t="0" r="1270" b="3810"/>
            <wp:wrapNone/>
            <wp:docPr id="21" name="Picture 21" descr="http://www.amittenfullofsavings.com/wp-content/uploads/2012/09/meij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mittenfullofsavings.com/wp-content/uploads/2012/09/meijer-logo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553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E8C" w:rsidRDefault="000175F6" w:rsidP="000175F6">
      <w:pPr>
        <w:pStyle w:val="NoSpacing"/>
        <w:numPr>
          <w:ilvl w:val="2"/>
          <w:numId w:val="27"/>
        </w:numPr>
        <w:rPr>
          <w:rFonts w:cs="Segoe UI"/>
          <w:szCs w:val="20"/>
        </w:rPr>
      </w:pPr>
      <w:r>
        <w:rPr>
          <w:rFonts w:cs="Segoe UI"/>
          <w:szCs w:val="20"/>
        </w:rPr>
        <w:t>2013: Assessing the ROI of a Rewards Program for Meijer</w:t>
      </w:r>
    </w:p>
    <w:p w:rsidR="000175F6" w:rsidRDefault="000175F6" w:rsidP="000175F6">
      <w:pPr>
        <w:pStyle w:val="NoSpacing"/>
        <w:numPr>
          <w:ilvl w:val="3"/>
          <w:numId w:val="27"/>
        </w:numPr>
        <w:rPr>
          <w:rFonts w:cs="Segoe UI"/>
          <w:szCs w:val="20"/>
        </w:rPr>
      </w:pPr>
      <w:r>
        <w:rPr>
          <w:rFonts w:cs="Segoe UI"/>
          <w:szCs w:val="20"/>
        </w:rPr>
        <w:t xml:space="preserve">Organized and advised a team of analytics students that analyzed over 1,000,000 data records to assess the incremental benefits of the </w:t>
      </w:r>
      <w:proofErr w:type="spellStart"/>
      <w:r>
        <w:rPr>
          <w:rFonts w:cs="Segoe UI"/>
          <w:szCs w:val="20"/>
        </w:rPr>
        <w:t>mPerks</w:t>
      </w:r>
      <w:proofErr w:type="spellEnd"/>
      <w:r>
        <w:rPr>
          <w:rFonts w:cs="Segoe UI"/>
          <w:szCs w:val="20"/>
        </w:rPr>
        <w:t xml:space="preserve"> program on customer spending and profitability.  </w:t>
      </w:r>
    </w:p>
    <w:p w:rsidR="000175F6" w:rsidRDefault="000175F6" w:rsidP="000175F6">
      <w:pPr>
        <w:pStyle w:val="NoSpacing"/>
        <w:ind w:left="2880"/>
        <w:rPr>
          <w:rFonts w:cs="Segoe UI"/>
          <w:szCs w:val="20"/>
        </w:rPr>
      </w:pPr>
      <w:r>
        <w:rPr>
          <w:noProof/>
        </w:rPr>
        <w:drawing>
          <wp:anchor distT="0" distB="0" distL="114300" distR="114300" simplePos="0" relativeHeight="251683840" behindDoc="0" locked="0" layoutInCell="1" allowOverlap="1" wp14:anchorId="6990F41E" wp14:editId="78F21696">
            <wp:simplePos x="0" y="0"/>
            <wp:positionH relativeFrom="column">
              <wp:posOffset>-45720</wp:posOffset>
            </wp:positionH>
            <wp:positionV relativeFrom="paragraph">
              <wp:posOffset>97155</wp:posOffset>
            </wp:positionV>
            <wp:extent cx="1129665" cy="571500"/>
            <wp:effectExtent l="0" t="0" r="0" b="0"/>
            <wp:wrapNone/>
            <wp:docPr id="23" name="Picture 23" descr="http://www.logoeps.net/wp-content/uploads/2013/06/Assura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ogoeps.net/wp-content/uploads/2013/06/Assurant-Log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966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5F6" w:rsidRDefault="000175F6" w:rsidP="000175F6">
      <w:pPr>
        <w:pStyle w:val="NoSpacing"/>
        <w:numPr>
          <w:ilvl w:val="2"/>
          <w:numId w:val="27"/>
        </w:numPr>
        <w:rPr>
          <w:rFonts w:cs="Segoe UI"/>
          <w:szCs w:val="20"/>
        </w:rPr>
      </w:pPr>
      <w:r>
        <w:rPr>
          <w:rFonts w:cs="Segoe UI"/>
          <w:szCs w:val="20"/>
        </w:rPr>
        <w:t>2013: Open Innovation Project with Assurant</w:t>
      </w:r>
    </w:p>
    <w:p w:rsidR="000175F6" w:rsidRDefault="000175F6" w:rsidP="000175F6">
      <w:pPr>
        <w:pStyle w:val="NoSpacing"/>
        <w:numPr>
          <w:ilvl w:val="3"/>
          <w:numId w:val="27"/>
        </w:numPr>
        <w:rPr>
          <w:rFonts w:cs="Segoe UI"/>
          <w:szCs w:val="20"/>
        </w:rPr>
      </w:pPr>
      <w:r>
        <w:rPr>
          <w:rFonts w:cs="Segoe UI"/>
          <w:szCs w:val="20"/>
        </w:rPr>
        <w:t xml:space="preserve">Organized and advised a team of students as part of an Open Innovation project for Assurant focused on identifying new business </w:t>
      </w:r>
      <w:r w:rsidR="00E20D6F">
        <w:rPr>
          <w:rFonts w:cs="Segoe UI"/>
          <w:szCs w:val="20"/>
        </w:rPr>
        <w:t>opportunities</w:t>
      </w:r>
      <w:r>
        <w:rPr>
          <w:rFonts w:cs="Segoe UI"/>
          <w:szCs w:val="20"/>
        </w:rPr>
        <w:t xml:space="preserve"> for their extended service contracts division.  </w:t>
      </w:r>
    </w:p>
    <w:p w:rsidR="000175F6" w:rsidRDefault="000175F6" w:rsidP="000175F6">
      <w:pPr>
        <w:pStyle w:val="NoSpacing"/>
        <w:rPr>
          <w:rFonts w:cs="Segoe UI"/>
          <w:szCs w:val="20"/>
        </w:rPr>
      </w:pPr>
    </w:p>
    <w:p w:rsidR="000175F6" w:rsidRDefault="000175F6" w:rsidP="000175F6">
      <w:pPr>
        <w:pStyle w:val="NoSpacing"/>
        <w:numPr>
          <w:ilvl w:val="0"/>
          <w:numId w:val="27"/>
        </w:numPr>
        <w:ind w:left="2160"/>
        <w:rPr>
          <w:rFonts w:cs="Segoe UI"/>
          <w:szCs w:val="20"/>
        </w:rPr>
      </w:pPr>
      <w:r>
        <w:rPr>
          <w:noProof/>
        </w:rPr>
        <w:drawing>
          <wp:anchor distT="0" distB="0" distL="114300" distR="114300" simplePos="0" relativeHeight="251682816" behindDoc="0" locked="0" layoutInCell="1" allowOverlap="1" wp14:anchorId="429BD1F5" wp14:editId="6ED269D6">
            <wp:simplePos x="0" y="0"/>
            <wp:positionH relativeFrom="column">
              <wp:posOffset>-46990</wp:posOffset>
            </wp:positionH>
            <wp:positionV relativeFrom="paragraph">
              <wp:posOffset>49530</wp:posOffset>
            </wp:positionV>
            <wp:extent cx="1143000" cy="213360"/>
            <wp:effectExtent l="0" t="0" r="0" b="0"/>
            <wp:wrapNone/>
            <wp:docPr id="22" name="Picture 22" descr="http://goveaconference.com/events/2011/exhibitor/~/media/GIG/EVENTS/EA/Exhibitor%20and%20Sponsor%20Logos/DELOITTE%20LOGO.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oveaconference.com/events/2011/exhibitor/~/media/GIG/EVENTS/EA/Exhibitor%20and%20Sponsor%20Logos/DELOITTE%20LOGO.ash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Segoe UI"/>
          <w:szCs w:val="20"/>
        </w:rPr>
        <w:t>2013: Segmenting Gen Y Automotive Consumers and Understanding their Path to Purchase</w:t>
      </w:r>
    </w:p>
    <w:p w:rsidR="000175F6" w:rsidRPr="005B3B24" w:rsidRDefault="000175F6" w:rsidP="000175F6">
      <w:pPr>
        <w:pStyle w:val="NoSpacing"/>
        <w:numPr>
          <w:ilvl w:val="3"/>
          <w:numId w:val="27"/>
        </w:numPr>
        <w:rPr>
          <w:rFonts w:cs="Segoe UI"/>
          <w:szCs w:val="20"/>
        </w:rPr>
      </w:pPr>
      <w:r w:rsidRPr="0098278B">
        <w:t>Partner</w:t>
      </w:r>
      <w:r>
        <w:t>ed</w:t>
      </w:r>
      <w:r w:rsidRPr="0098278B">
        <w:t xml:space="preserve"> with Deloitte's Automotive Consulting group to develop, administer, and analyze the results of the annual Gen Y research project. In this role, I also lead a student team on a deep dive assessment of an emerging industry trend that results in a final presentation to an audience of executives during the North American International Auto Show.</w:t>
      </w:r>
      <w:r>
        <w:t xml:space="preserve">  </w:t>
      </w:r>
    </w:p>
    <w:p w:rsidR="000175F6" w:rsidRDefault="00E20D6F" w:rsidP="000175F6">
      <w:pPr>
        <w:pStyle w:val="NoSpacing"/>
        <w:rPr>
          <w:rFonts w:cs="Segoe UI"/>
          <w:szCs w:val="20"/>
        </w:rPr>
      </w:pPr>
      <w:r>
        <w:rPr>
          <w:noProof/>
        </w:rPr>
        <w:drawing>
          <wp:anchor distT="0" distB="0" distL="114300" distR="114300" simplePos="0" relativeHeight="251685888" behindDoc="0" locked="0" layoutInCell="1" allowOverlap="1" wp14:anchorId="2AACD6CD" wp14:editId="43B93D81">
            <wp:simplePos x="0" y="0"/>
            <wp:positionH relativeFrom="column">
              <wp:posOffset>55880</wp:posOffset>
            </wp:positionH>
            <wp:positionV relativeFrom="paragraph">
              <wp:posOffset>83820</wp:posOffset>
            </wp:positionV>
            <wp:extent cx="1065530" cy="548640"/>
            <wp:effectExtent l="0" t="0" r="1270" b="3810"/>
            <wp:wrapNone/>
            <wp:docPr id="24" name="Picture 24" descr="http://www.amittenfullofsavings.com/wp-content/uploads/2012/09/meij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mittenfullofsavings.com/wp-content/uploads/2012/09/meijer-logo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553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5F6" w:rsidRDefault="000175F6" w:rsidP="000175F6">
      <w:pPr>
        <w:pStyle w:val="NoSpacing"/>
        <w:numPr>
          <w:ilvl w:val="2"/>
          <w:numId w:val="27"/>
        </w:numPr>
        <w:rPr>
          <w:rFonts w:cs="Segoe UI"/>
          <w:szCs w:val="20"/>
        </w:rPr>
      </w:pPr>
      <w:r>
        <w:rPr>
          <w:rFonts w:cs="Segoe UI"/>
          <w:szCs w:val="20"/>
        </w:rPr>
        <w:t>2013: Segmenting Reward Members for Meijer</w:t>
      </w:r>
    </w:p>
    <w:p w:rsidR="00962D44" w:rsidRPr="000175F6" w:rsidRDefault="000175F6" w:rsidP="00962D44">
      <w:pPr>
        <w:pStyle w:val="NoSpacing"/>
        <w:numPr>
          <w:ilvl w:val="3"/>
          <w:numId w:val="27"/>
        </w:numPr>
        <w:rPr>
          <w:rFonts w:cs="Segoe UI"/>
          <w:szCs w:val="20"/>
        </w:rPr>
      </w:pPr>
      <w:r w:rsidRPr="000175F6">
        <w:rPr>
          <w:rFonts w:cs="Segoe UI"/>
          <w:szCs w:val="20"/>
        </w:rPr>
        <w:t xml:space="preserve">Organized and advised a team of analytics students who developed an engagement segmentation typology for Meijer’s </w:t>
      </w:r>
      <w:proofErr w:type="spellStart"/>
      <w:r w:rsidRPr="000175F6">
        <w:rPr>
          <w:rFonts w:cs="Segoe UI"/>
          <w:szCs w:val="20"/>
        </w:rPr>
        <w:t>mPerks</w:t>
      </w:r>
      <w:proofErr w:type="spellEnd"/>
      <w:r w:rsidRPr="000175F6">
        <w:rPr>
          <w:rFonts w:cs="Segoe UI"/>
          <w:szCs w:val="20"/>
        </w:rPr>
        <w:t xml:space="preserve"> reward program.    </w:t>
      </w:r>
    </w:p>
    <w:p w:rsidR="00942E6F" w:rsidRDefault="00942E6F">
      <w:pPr>
        <w:spacing w:after="0" w:line="240" w:lineRule="auto"/>
        <w:rPr>
          <w:rFonts w:cs="Segoe UI"/>
          <w:b/>
          <w:smallCaps/>
          <w:noProof/>
          <w:color w:val="595959" w:themeColor="text1" w:themeTint="A6"/>
          <w:spacing w:val="40"/>
          <w:sz w:val="24"/>
          <w:szCs w:val="24"/>
        </w:rPr>
      </w:pPr>
    </w:p>
    <w:p w:rsidR="00962D44" w:rsidRPr="00AF1C26" w:rsidRDefault="00962D44" w:rsidP="00962D44">
      <w:pPr>
        <w:pBdr>
          <w:bottom w:val="single" w:sz="8" w:space="1" w:color="008000"/>
        </w:pBdr>
        <w:rPr>
          <w:rFonts w:cs="Segoe UI"/>
          <w:b/>
          <w:smallCaps/>
          <w:noProof/>
          <w:color w:val="595959" w:themeColor="text1" w:themeTint="A6"/>
          <w:spacing w:val="40"/>
          <w:sz w:val="24"/>
          <w:szCs w:val="24"/>
        </w:rPr>
      </w:pPr>
      <w:r w:rsidRPr="00AF1C26">
        <w:rPr>
          <w:rFonts w:cs="Segoe UI"/>
          <w:b/>
          <w:smallCaps/>
          <w:noProof/>
          <w:color w:val="595959" w:themeColor="text1" w:themeTint="A6"/>
          <w:spacing w:val="40"/>
          <w:sz w:val="24"/>
          <w:szCs w:val="24"/>
        </w:rPr>
        <w:t>Teaching Evaluations</w:t>
      </w:r>
    </w:p>
    <w:p w:rsidR="00962D44" w:rsidRDefault="00962D44" w:rsidP="00962D44">
      <w:pPr>
        <w:spacing w:after="0"/>
        <w:rPr>
          <w:rFonts w:ascii="Cambria" w:hAnsi="Cambria"/>
          <w:sz w:val="20"/>
          <w:szCs w:val="20"/>
        </w:rPr>
      </w:pPr>
      <w:r w:rsidRPr="00AF1C26">
        <w:rPr>
          <w:rFonts w:cs="Segoe UI"/>
          <w:noProof/>
          <w:sz w:val="20"/>
          <w:szCs w:val="20"/>
        </w:rPr>
        <w:t xml:space="preserve">The following table provides a summary of the scores for </w:t>
      </w:r>
      <w:r w:rsidRPr="00AF1C26">
        <w:rPr>
          <w:rFonts w:cs="Segoe UI"/>
          <w:sz w:val="20"/>
          <w:szCs w:val="20"/>
        </w:rPr>
        <w:t xml:space="preserve">the question, “What is your overall assessment of the instructor?”  </w:t>
      </w:r>
      <w:r w:rsidRPr="00AF1C26">
        <w:rPr>
          <w:rFonts w:ascii="Cambria" w:hAnsi="Cambria"/>
          <w:sz w:val="20"/>
          <w:szCs w:val="20"/>
        </w:rPr>
        <w:t>Responses from 2002 – Spring 2006 are based on a scale from 1 = “</w:t>
      </w:r>
      <w:r>
        <w:rPr>
          <w:rFonts w:ascii="Cambria" w:hAnsi="Cambria"/>
          <w:sz w:val="20"/>
          <w:szCs w:val="20"/>
        </w:rPr>
        <w:t>Poor</w:t>
      </w:r>
      <w:r w:rsidRPr="00AF1C26">
        <w:rPr>
          <w:rFonts w:ascii="Cambria" w:hAnsi="Cambria"/>
          <w:sz w:val="20"/>
          <w:szCs w:val="20"/>
        </w:rPr>
        <w:t>” to 5 = “</w:t>
      </w:r>
      <w:r>
        <w:rPr>
          <w:rFonts w:ascii="Cambria" w:hAnsi="Cambria"/>
          <w:sz w:val="20"/>
          <w:szCs w:val="20"/>
        </w:rPr>
        <w:t>Excellent</w:t>
      </w:r>
      <w:r w:rsidRPr="00AF1C26">
        <w:rPr>
          <w:rFonts w:ascii="Cambria" w:hAnsi="Cambria"/>
          <w:sz w:val="20"/>
          <w:szCs w:val="20"/>
        </w:rPr>
        <w:t xml:space="preserve">.”  Responses from Fall 2006 – </w:t>
      </w:r>
      <w:r>
        <w:rPr>
          <w:rFonts w:ascii="Cambria" w:hAnsi="Cambria"/>
          <w:sz w:val="20"/>
          <w:szCs w:val="20"/>
        </w:rPr>
        <w:t xml:space="preserve">Spring 2011 are re-coded so that </w:t>
      </w:r>
      <w:r w:rsidRPr="00AF1C26">
        <w:rPr>
          <w:rFonts w:ascii="Cambria" w:hAnsi="Cambria"/>
          <w:sz w:val="20"/>
          <w:szCs w:val="20"/>
        </w:rPr>
        <w:t xml:space="preserve">1 = </w:t>
      </w:r>
      <w:r>
        <w:rPr>
          <w:rFonts w:ascii="Cambria" w:hAnsi="Cambria"/>
          <w:sz w:val="20"/>
          <w:szCs w:val="20"/>
        </w:rPr>
        <w:t>“</w:t>
      </w:r>
      <w:r w:rsidRPr="00AF1C26">
        <w:rPr>
          <w:rFonts w:ascii="Cambria" w:hAnsi="Cambria"/>
          <w:sz w:val="20"/>
          <w:szCs w:val="20"/>
        </w:rPr>
        <w:t xml:space="preserve">Far </w:t>
      </w:r>
      <w:r>
        <w:rPr>
          <w:rFonts w:ascii="Cambria" w:hAnsi="Cambria"/>
          <w:sz w:val="20"/>
          <w:szCs w:val="20"/>
        </w:rPr>
        <w:t>Worse</w:t>
      </w:r>
      <w:r w:rsidRPr="00AF1C26">
        <w:rPr>
          <w:rFonts w:ascii="Cambria" w:hAnsi="Cambria"/>
          <w:sz w:val="20"/>
          <w:szCs w:val="20"/>
        </w:rPr>
        <w:t xml:space="preserve"> than Average,</w:t>
      </w:r>
      <w:r>
        <w:rPr>
          <w:rFonts w:ascii="Cambria" w:hAnsi="Cambria"/>
          <w:sz w:val="20"/>
          <w:szCs w:val="20"/>
        </w:rPr>
        <w:t>”</w:t>
      </w:r>
      <w:r w:rsidRPr="00AF1C26">
        <w:rPr>
          <w:rFonts w:ascii="Cambria" w:hAnsi="Cambria"/>
          <w:sz w:val="20"/>
          <w:szCs w:val="20"/>
        </w:rPr>
        <w:t xml:space="preserve"> 3 = </w:t>
      </w:r>
      <w:r>
        <w:rPr>
          <w:rFonts w:ascii="Cambria" w:hAnsi="Cambria"/>
          <w:sz w:val="20"/>
          <w:szCs w:val="20"/>
        </w:rPr>
        <w:t>“</w:t>
      </w:r>
      <w:r w:rsidRPr="00AF1C26">
        <w:rPr>
          <w:rFonts w:ascii="Cambria" w:hAnsi="Cambria"/>
          <w:sz w:val="20"/>
          <w:szCs w:val="20"/>
        </w:rPr>
        <w:t>Average,</w:t>
      </w:r>
      <w:r>
        <w:rPr>
          <w:rFonts w:ascii="Cambria" w:hAnsi="Cambria"/>
          <w:sz w:val="20"/>
          <w:szCs w:val="20"/>
        </w:rPr>
        <w:t>”</w:t>
      </w:r>
      <w:r w:rsidRPr="00AF1C26">
        <w:rPr>
          <w:rFonts w:ascii="Cambria" w:hAnsi="Cambria"/>
          <w:sz w:val="20"/>
          <w:szCs w:val="20"/>
        </w:rPr>
        <w:t xml:space="preserve"> and 5 = </w:t>
      </w:r>
      <w:r>
        <w:rPr>
          <w:rFonts w:ascii="Cambria" w:hAnsi="Cambria"/>
          <w:sz w:val="20"/>
          <w:szCs w:val="20"/>
        </w:rPr>
        <w:t>“</w:t>
      </w:r>
      <w:r w:rsidRPr="00AF1C26">
        <w:rPr>
          <w:rFonts w:ascii="Cambria" w:hAnsi="Cambria"/>
          <w:sz w:val="20"/>
          <w:szCs w:val="20"/>
        </w:rPr>
        <w:t xml:space="preserve">Far </w:t>
      </w:r>
      <w:r>
        <w:rPr>
          <w:rFonts w:ascii="Cambria" w:hAnsi="Cambria"/>
          <w:sz w:val="20"/>
          <w:szCs w:val="20"/>
        </w:rPr>
        <w:t>Better</w:t>
      </w:r>
      <w:r w:rsidRPr="00AF1C26">
        <w:rPr>
          <w:rFonts w:ascii="Cambria" w:hAnsi="Cambria"/>
          <w:sz w:val="20"/>
          <w:szCs w:val="20"/>
        </w:rPr>
        <w:t xml:space="preserve"> than Average.</w:t>
      </w:r>
      <w:r>
        <w:rPr>
          <w:rFonts w:ascii="Cambria" w:hAnsi="Cambria"/>
          <w:sz w:val="20"/>
          <w:szCs w:val="20"/>
        </w:rPr>
        <w:t>” From Fall 2011 to the present, scores represent responses to the question “The overall quality of the instructor was excellent,” where 1 = “Strongly Disagree” and 5 = “Strongly Agree.”</w:t>
      </w:r>
    </w:p>
    <w:p w:rsidR="00962D44" w:rsidRPr="00707BF0" w:rsidRDefault="00962D44" w:rsidP="00962D44">
      <w:pPr>
        <w:spacing w:after="0"/>
        <w:rPr>
          <w:rFonts w:ascii="Cambria" w:hAnsi="Cambria"/>
          <w:smallCaps/>
          <w:sz w:val="20"/>
          <w:szCs w:val="20"/>
        </w:rPr>
      </w:pPr>
    </w:p>
    <w:tbl>
      <w:tblPr>
        <w:tblW w:w="0" w:type="auto"/>
        <w:jc w:val="center"/>
        <w:tblLayout w:type="fixed"/>
        <w:tblLook w:val="01E0" w:firstRow="1" w:lastRow="1" w:firstColumn="1" w:lastColumn="1" w:noHBand="0" w:noVBand="0"/>
      </w:tblPr>
      <w:tblGrid>
        <w:gridCol w:w="5430"/>
        <w:gridCol w:w="1431"/>
        <w:gridCol w:w="1704"/>
        <w:gridCol w:w="903"/>
      </w:tblGrid>
      <w:tr w:rsidR="00962D44" w:rsidRPr="002B5CAD" w:rsidTr="00784F1B">
        <w:trPr>
          <w:trHeight w:val="360"/>
          <w:jc w:val="center"/>
        </w:trPr>
        <w:tc>
          <w:tcPr>
            <w:tcW w:w="9468" w:type="dxa"/>
            <w:gridSpan w:val="4"/>
            <w:tcBorders>
              <w:top w:val="single" w:sz="4" w:space="0" w:color="auto"/>
              <w:bottom w:val="single" w:sz="4" w:space="0" w:color="auto"/>
            </w:tcBorders>
            <w:shd w:val="clear" w:color="auto" w:fill="000000" w:themeFill="text1"/>
          </w:tcPr>
          <w:p w:rsidR="00962D44" w:rsidRPr="00707BF0" w:rsidRDefault="00962D44" w:rsidP="00DF4BE1">
            <w:pPr>
              <w:pStyle w:val="NoSpacing"/>
              <w:jc w:val="center"/>
              <w:rPr>
                <w:b/>
                <w:bCs/>
                <w:color w:val="FFFFFF" w:themeColor="background1"/>
                <w:sz w:val="24"/>
                <w:szCs w:val="24"/>
              </w:rPr>
            </w:pPr>
            <w:r w:rsidRPr="00707BF0">
              <w:rPr>
                <w:b/>
                <w:smallCaps/>
                <w:color w:val="FFFFFF" w:themeColor="background1"/>
                <w:sz w:val="24"/>
                <w:szCs w:val="24"/>
              </w:rPr>
              <w:t>“What is your overall assessment of the instructor?”</w:t>
            </w:r>
          </w:p>
        </w:tc>
      </w:tr>
      <w:tr w:rsidR="00962D44" w:rsidRPr="002B5CAD" w:rsidTr="00784F1B">
        <w:trPr>
          <w:trHeight w:val="360"/>
          <w:jc w:val="center"/>
        </w:trPr>
        <w:tc>
          <w:tcPr>
            <w:tcW w:w="5430" w:type="dxa"/>
            <w:tcBorders>
              <w:top w:val="single" w:sz="4" w:space="0" w:color="auto"/>
              <w:bottom w:val="single" w:sz="4" w:space="0" w:color="auto"/>
            </w:tcBorders>
            <w:shd w:val="clear" w:color="auto" w:fill="D9D9D9" w:themeFill="background1" w:themeFillShade="D9"/>
            <w:vAlign w:val="center"/>
          </w:tcPr>
          <w:p w:rsidR="00962D44" w:rsidRPr="00F44184" w:rsidRDefault="00962D44" w:rsidP="00DF4BE1">
            <w:pPr>
              <w:pStyle w:val="NoSpacing"/>
              <w:rPr>
                <w:b/>
                <w:bCs/>
                <w:i/>
                <w:szCs w:val="20"/>
              </w:rPr>
            </w:pPr>
            <w:r w:rsidRPr="00F44184">
              <w:rPr>
                <w:b/>
                <w:bCs/>
                <w:i/>
                <w:szCs w:val="20"/>
              </w:rPr>
              <w:t>Course Name</w:t>
            </w:r>
          </w:p>
        </w:tc>
        <w:tc>
          <w:tcPr>
            <w:tcW w:w="1431" w:type="dxa"/>
            <w:tcBorders>
              <w:top w:val="single" w:sz="4" w:space="0" w:color="auto"/>
              <w:bottom w:val="single" w:sz="4" w:space="0" w:color="auto"/>
            </w:tcBorders>
            <w:shd w:val="clear" w:color="auto" w:fill="D9D9D9" w:themeFill="background1" w:themeFillShade="D9"/>
            <w:vAlign w:val="center"/>
          </w:tcPr>
          <w:p w:rsidR="00962D44" w:rsidRPr="00F44184" w:rsidRDefault="00962D44" w:rsidP="00DF4BE1">
            <w:pPr>
              <w:pStyle w:val="NoSpacing"/>
              <w:rPr>
                <w:b/>
                <w:bCs/>
                <w:i/>
                <w:szCs w:val="20"/>
              </w:rPr>
            </w:pPr>
            <w:r w:rsidRPr="00F44184">
              <w:rPr>
                <w:b/>
                <w:bCs/>
                <w:i/>
                <w:szCs w:val="20"/>
              </w:rPr>
              <w:t>Semester</w:t>
            </w:r>
          </w:p>
        </w:tc>
        <w:tc>
          <w:tcPr>
            <w:tcW w:w="1704" w:type="dxa"/>
            <w:tcBorders>
              <w:top w:val="single" w:sz="4" w:space="0" w:color="auto"/>
              <w:bottom w:val="single" w:sz="4" w:space="0" w:color="auto"/>
            </w:tcBorders>
            <w:shd w:val="clear" w:color="auto" w:fill="D9D9D9" w:themeFill="background1" w:themeFillShade="D9"/>
            <w:vAlign w:val="center"/>
          </w:tcPr>
          <w:p w:rsidR="00962D44" w:rsidRPr="00F44184" w:rsidRDefault="00962D44" w:rsidP="00DF4BE1">
            <w:pPr>
              <w:pStyle w:val="NoSpacing"/>
              <w:jc w:val="center"/>
              <w:rPr>
                <w:b/>
                <w:bCs/>
                <w:i/>
                <w:szCs w:val="20"/>
              </w:rPr>
            </w:pPr>
            <w:r w:rsidRPr="00F44184">
              <w:rPr>
                <w:b/>
                <w:bCs/>
                <w:i/>
                <w:szCs w:val="20"/>
              </w:rPr>
              <w:t>Enrollment</w:t>
            </w:r>
          </w:p>
        </w:tc>
        <w:tc>
          <w:tcPr>
            <w:tcW w:w="903" w:type="dxa"/>
            <w:tcBorders>
              <w:top w:val="single" w:sz="4" w:space="0" w:color="auto"/>
              <w:bottom w:val="single" w:sz="4" w:space="0" w:color="auto"/>
            </w:tcBorders>
            <w:shd w:val="clear" w:color="auto" w:fill="D9D9D9" w:themeFill="background1" w:themeFillShade="D9"/>
            <w:vAlign w:val="center"/>
          </w:tcPr>
          <w:p w:rsidR="00962D44" w:rsidRPr="00F44184" w:rsidRDefault="00962D44" w:rsidP="00DF4BE1">
            <w:pPr>
              <w:pStyle w:val="NoSpacing"/>
              <w:jc w:val="center"/>
              <w:rPr>
                <w:b/>
                <w:bCs/>
                <w:i/>
                <w:szCs w:val="20"/>
              </w:rPr>
            </w:pPr>
            <w:r w:rsidRPr="00F44184">
              <w:rPr>
                <w:b/>
                <w:bCs/>
                <w:i/>
                <w:szCs w:val="20"/>
              </w:rPr>
              <w:t>Mean</w:t>
            </w:r>
          </w:p>
        </w:tc>
      </w:tr>
      <w:tr w:rsidR="00962D44" w:rsidRPr="002B5CAD" w:rsidTr="00784F1B">
        <w:trPr>
          <w:trHeight w:val="360"/>
          <w:jc w:val="center"/>
        </w:trPr>
        <w:tc>
          <w:tcPr>
            <w:tcW w:w="5430" w:type="dxa"/>
            <w:tcBorders>
              <w:top w:val="single" w:sz="4" w:space="0" w:color="auto"/>
              <w:bottom w:val="single" w:sz="4" w:space="0" w:color="999999"/>
            </w:tcBorders>
          </w:tcPr>
          <w:p w:rsidR="00962D44" w:rsidRPr="00F44184" w:rsidRDefault="00962D44" w:rsidP="00DF4BE1">
            <w:pPr>
              <w:pStyle w:val="NoSpacing"/>
              <w:rPr>
                <w:b/>
                <w:bCs/>
                <w:szCs w:val="20"/>
              </w:rPr>
            </w:pPr>
            <w:r w:rsidRPr="00F44184">
              <w:rPr>
                <w:b/>
                <w:bCs/>
                <w:szCs w:val="20"/>
              </w:rPr>
              <w:t>Florida State University</w:t>
            </w:r>
          </w:p>
        </w:tc>
        <w:tc>
          <w:tcPr>
            <w:tcW w:w="1431" w:type="dxa"/>
            <w:tcBorders>
              <w:top w:val="single" w:sz="4" w:space="0" w:color="auto"/>
              <w:bottom w:val="single" w:sz="4" w:space="0" w:color="999999"/>
            </w:tcBorders>
            <w:shd w:val="clear" w:color="auto" w:fill="auto"/>
          </w:tcPr>
          <w:p w:rsidR="00962D44" w:rsidRPr="00F44184" w:rsidRDefault="00962D44" w:rsidP="00DF4BE1">
            <w:pPr>
              <w:pStyle w:val="NoSpacing"/>
              <w:rPr>
                <w:b/>
                <w:bCs/>
                <w:szCs w:val="20"/>
              </w:rPr>
            </w:pPr>
          </w:p>
        </w:tc>
        <w:tc>
          <w:tcPr>
            <w:tcW w:w="1704" w:type="dxa"/>
            <w:tcBorders>
              <w:top w:val="single" w:sz="4" w:space="0" w:color="auto"/>
              <w:bottom w:val="single" w:sz="4" w:space="0" w:color="999999"/>
            </w:tcBorders>
            <w:shd w:val="clear" w:color="auto" w:fill="auto"/>
          </w:tcPr>
          <w:p w:rsidR="00962D44" w:rsidRPr="00F44184" w:rsidRDefault="00962D44" w:rsidP="00DF4BE1">
            <w:pPr>
              <w:pStyle w:val="NoSpacing"/>
              <w:jc w:val="center"/>
              <w:rPr>
                <w:b/>
                <w:bCs/>
                <w:szCs w:val="20"/>
              </w:rPr>
            </w:pPr>
          </w:p>
        </w:tc>
        <w:tc>
          <w:tcPr>
            <w:tcW w:w="903" w:type="dxa"/>
            <w:tcBorders>
              <w:top w:val="single" w:sz="4" w:space="0" w:color="auto"/>
              <w:bottom w:val="single" w:sz="4" w:space="0" w:color="999999"/>
            </w:tcBorders>
            <w:vAlign w:val="center"/>
          </w:tcPr>
          <w:p w:rsidR="00962D44" w:rsidRPr="00FE7B73" w:rsidRDefault="00962D44" w:rsidP="00DF4BE1">
            <w:pPr>
              <w:pStyle w:val="NoSpacing"/>
              <w:jc w:val="center"/>
              <w:rPr>
                <w:b/>
                <w:szCs w:val="20"/>
              </w:rPr>
            </w:pPr>
          </w:p>
        </w:tc>
      </w:tr>
      <w:tr w:rsidR="00962D44" w:rsidRPr="002B5CAD" w:rsidTr="00784F1B">
        <w:trPr>
          <w:trHeight w:val="360"/>
          <w:jc w:val="center"/>
        </w:trPr>
        <w:tc>
          <w:tcPr>
            <w:tcW w:w="5430" w:type="dxa"/>
            <w:tcBorders>
              <w:top w:val="single" w:sz="4" w:space="0" w:color="auto"/>
              <w:bottom w:val="single" w:sz="4" w:space="0" w:color="999999"/>
            </w:tcBorders>
            <w:vAlign w:val="center"/>
          </w:tcPr>
          <w:p w:rsidR="00962D44" w:rsidRPr="00F44184" w:rsidRDefault="00962D44" w:rsidP="00784F1B">
            <w:pPr>
              <w:pStyle w:val="NoSpacing"/>
              <w:rPr>
                <w:bCs/>
                <w:szCs w:val="20"/>
              </w:rPr>
            </w:pPr>
            <w:r w:rsidRPr="00F44184">
              <w:rPr>
                <w:bCs/>
                <w:szCs w:val="20"/>
              </w:rPr>
              <w:t xml:space="preserve">Consumer Behavior </w:t>
            </w:r>
          </w:p>
        </w:tc>
        <w:tc>
          <w:tcPr>
            <w:tcW w:w="1431" w:type="dxa"/>
            <w:tcBorders>
              <w:top w:val="single" w:sz="4" w:space="0" w:color="auto"/>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Summer 2002</w:t>
            </w:r>
          </w:p>
        </w:tc>
        <w:tc>
          <w:tcPr>
            <w:tcW w:w="1704" w:type="dxa"/>
            <w:tcBorders>
              <w:top w:val="single" w:sz="4" w:space="0" w:color="auto"/>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40</w:t>
            </w:r>
          </w:p>
        </w:tc>
        <w:tc>
          <w:tcPr>
            <w:tcW w:w="903" w:type="dxa"/>
            <w:tcBorders>
              <w:top w:val="single" w:sz="4" w:space="0" w:color="auto"/>
              <w:bottom w:val="single" w:sz="4" w:space="0" w:color="999999"/>
            </w:tcBorders>
            <w:vAlign w:val="center"/>
          </w:tcPr>
          <w:p w:rsidR="00962D44" w:rsidRPr="00FE7B73" w:rsidRDefault="00962D44" w:rsidP="00784F1B">
            <w:pPr>
              <w:pStyle w:val="NoSpacing"/>
              <w:jc w:val="center"/>
              <w:rPr>
                <w:szCs w:val="20"/>
              </w:rPr>
            </w:pPr>
            <w:r w:rsidRPr="00FE7B73">
              <w:rPr>
                <w:szCs w:val="20"/>
              </w:rPr>
              <w:t>4.5</w:t>
            </w:r>
            <w:r>
              <w:rPr>
                <w:szCs w:val="20"/>
              </w:rPr>
              <w:t>0</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szCs w:val="20"/>
              </w:rPr>
            </w:pPr>
            <w:r w:rsidRPr="00F44184">
              <w:rPr>
                <w:szCs w:val="20"/>
              </w:rPr>
              <w:t>Basic Marketing</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Spring 2003</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21</w:t>
            </w:r>
          </w:p>
        </w:tc>
        <w:tc>
          <w:tcPr>
            <w:tcW w:w="903" w:type="dxa"/>
            <w:tcBorders>
              <w:top w:val="single" w:sz="4" w:space="0" w:color="999999"/>
              <w:bottom w:val="single" w:sz="4" w:space="0" w:color="999999"/>
            </w:tcBorders>
            <w:vAlign w:val="center"/>
          </w:tcPr>
          <w:p w:rsidR="00962D44" w:rsidRPr="00FE7B73" w:rsidRDefault="00962D44" w:rsidP="00784F1B">
            <w:pPr>
              <w:pStyle w:val="NoSpacing"/>
              <w:jc w:val="center"/>
              <w:rPr>
                <w:szCs w:val="20"/>
              </w:rPr>
            </w:pPr>
            <w:r w:rsidRPr="00FE7B73">
              <w:rPr>
                <w:szCs w:val="20"/>
              </w:rPr>
              <w:t>4.58</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sidRPr="00F44184">
              <w:rPr>
                <w:bCs/>
                <w:szCs w:val="20"/>
              </w:rPr>
              <w:t>Electronic Marketing</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szCs w:val="20"/>
              </w:rPr>
            </w:pPr>
            <w:r w:rsidRPr="00F44184">
              <w:rPr>
                <w:bCs/>
                <w:szCs w:val="20"/>
              </w:rPr>
              <w:t>Summer 2003</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40</w:t>
            </w:r>
          </w:p>
        </w:tc>
        <w:tc>
          <w:tcPr>
            <w:tcW w:w="903" w:type="dxa"/>
            <w:tcBorders>
              <w:top w:val="single" w:sz="4" w:space="0" w:color="999999"/>
              <w:bottom w:val="single" w:sz="4" w:space="0" w:color="999999"/>
            </w:tcBorders>
            <w:vAlign w:val="center"/>
          </w:tcPr>
          <w:p w:rsidR="00962D44" w:rsidRPr="00FE7B73" w:rsidRDefault="00962D44" w:rsidP="00784F1B">
            <w:pPr>
              <w:pStyle w:val="NoSpacing"/>
              <w:jc w:val="center"/>
              <w:rPr>
                <w:szCs w:val="20"/>
              </w:rPr>
            </w:pPr>
            <w:r w:rsidRPr="00FE7B73">
              <w:rPr>
                <w:szCs w:val="20"/>
              </w:rPr>
              <w:t>4.27</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szCs w:val="20"/>
              </w:rPr>
            </w:pPr>
            <w:r w:rsidRPr="00F44184">
              <w:rPr>
                <w:bCs/>
                <w:szCs w:val="20"/>
              </w:rPr>
              <w:t>Marketing Research</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Spring 2004</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50</w:t>
            </w:r>
          </w:p>
        </w:tc>
        <w:tc>
          <w:tcPr>
            <w:tcW w:w="903" w:type="dxa"/>
            <w:tcBorders>
              <w:top w:val="single" w:sz="4" w:space="0" w:color="999999"/>
              <w:bottom w:val="single" w:sz="4" w:space="0" w:color="999999"/>
            </w:tcBorders>
            <w:vAlign w:val="center"/>
          </w:tcPr>
          <w:p w:rsidR="00962D44" w:rsidRPr="00FE7B73" w:rsidRDefault="00962D44" w:rsidP="00784F1B">
            <w:pPr>
              <w:pStyle w:val="NoSpacing"/>
              <w:jc w:val="center"/>
              <w:rPr>
                <w:szCs w:val="20"/>
              </w:rPr>
            </w:pPr>
            <w:r w:rsidRPr="00FE7B73">
              <w:rPr>
                <w:szCs w:val="20"/>
              </w:rPr>
              <w:t>4.67</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szCs w:val="20"/>
              </w:rPr>
            </w:pPr>
            <w:r w:rsidRPr="00F44184">
              <w:rPr>
                <w:bCs/>
                <w:szCs w:val="20"/>
              </w:rPr>
              <w:lastRenderedPageBreak/>
              <w:t xml:space="preserve">Basic Marketing </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Fall 2004</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154</w:t>
            </w:r>
          </w:p>
        </w:tc>
        <w:tc>
          <w:tcPr>
            <w:tcW w:w="903" w:type="dxa"/>
            <w:tcBorders>
              <w:top w:val="single" w:sz="4" w:space="0" w:color="999999"/>
              <w:bottom w:val="single" w:sz="4" w:space="0" w:color="999999"/>
            </w:tcBorders>
            <w:vAlign w:val="center"/>
          </w:tcPr>
          <w:p w:rsidR="00962D44" w:rsidRPr="00FE7B73" w:rsidRDefault="00962D44" w:rsidP="00784F1B">
            <w:pPr>
              <w:pStyle w:val="NoSpacing"/>
              <w:jc w:val="center"/>
              <w:rPr>
                <w:szCs w:val="20"/>
              </w:rPr>
            </w:pPr>
            <w:r w:rsidRPr="00FE7B73">
              <w:rPr>
                <w:szCs w:val="20"/>
              </w:rPr>
              <w:t>4.12</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szCs w:val="20"/>
              </w:rPr>
            </w:pPr>
            <w:r w:rsidRPr="00F44184">
              <w:rPr>
                <w:bCs/>
                <w:szCs w:val="20"/>
              </w:rPr>
              <w:t>Basic Marketing</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szCs w:val="20"/>
              </w:rPr>
            </w:pPr>
            <w:r w:rsidRPr="00F44184">
              <w:rPr>
                <w:bCs/>
                <w:szCs w:val="20"/>
              </w:rPr>
              <w:t>Spring 2005</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154</w:t>
            </w:r>
          </w:p>
        </w:tc>
        <w:tc>
          <w:tcPr>
            <w:tcW w:w="903" w:type="dxa"/>
            <w:tcBorders>
              <w:top w:val="single" w:sz="4" w:space="0" w:color="999999"/>
              <w:bottom w:val="single" w:sz="4" w:space="0" w:color="999999"/>
            </w:tcBorders>
            <w:vAlign w:val="center"/>
          </w:tcPr>
          <w:p w:rsidR="00962D44" w:rsidRPr="00FE7B73" w:rsidRDefault="00962D44" w:rsidP="00784F1B">
            <w:pPr>
              <w:pStyle w:val="NoSpacing"/>
              <w:jc w:val="center"/>
              <w:rPr>
                <w:szCs w:val="20"/>
              </w:rPr>
            </w:pPr>
            <w:r w:rsidRPr="00FE7B73">
              <w:rPr>
                <w:szCs w:val="20"/>
              </w:rPr>
              <w:t>4.68</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szCs w:val="20"/>
              </w:rPr>
            </w:pPr>
            <w:r w:rsidRPr="00F44184">
              <w:rPr>
                <w:bCs/>
                <w:szCs w:val="20"/>
              </w:rPr>
              <w:t>Services Marketing</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szCs w:val="20"/>
              </w:rPr>
            </w:pPr>
            <w:r w:rsidRPr="00F44184">
              <w:rPr>
                <w:bCs/>
                <w:szCs w:val="20"/>
              </w:rPr>
              <w:t>Summer 2005</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40</w:t>
            </w:r>
          </w:p>
        </w:tc>
        <w:tc>
          <w:tcPr>
            <w:tcW w:w="903" w:type="dxa"/>
            <w:tcBorders>
              <w:top w:val="single" w:sz="4" w:space="0" w:color="999999"/>
              <w:bottom w:val="single" w:sz="4" w:space="0" w:color="999999"/>
            </w:tcBorders>
            <w:vAlign w:val="center"/>
          </w:tcPr>
          <w:p w:rsidR="00962D44" w:rsidRPr="00FE7B73" w:rsidRDefault="00962D44" w:rsidP="00784F1B">
            <w:pPr>
              <w:pStyle w:val="NoSpacing"/>
              <w:jc w:val="center"/>
              <w:rPr>
                <w:szCs w:val="20"/>
              </w:rPr>
            </w:pPr>
            <w:r w:rsidRPr="00FE7B73">
              <w:rPr>
                <w:szCs w:val="20"/>
              </w:rPr>
              <w:t>4.69</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szCs w:val="20"/>
              </w:rPr>
            </w:pPr>
            <w:r w:rsidRPr="00F44184">
              <w:rPr>
                <w:bCs/>
                <w:szCs w:val="20"/>
              </w:rPr>
              <w:t>Services Marketing</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szCs w:val="20"/>
              </w:rPr>
            </w:pPr>
            <w:r w:rsidRPr="00F44184">
              <w:rPr>
                <w:bCs/>
                <w:szCs w:val="20"/>
              </w:rPr>
              <w:t>Fall 2005</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65</w:t>
            </w:r>
          </w:p>
        </w:tc>
        <w:tc>
          <w:tcPr>
            <w:tcW w:w="903" w:type="dxa"/>
            <w:tcBorders>
              <w:top w:val="single" w:sz="4" w:space="0" w:color="999999"/>
              <w:bottom w:val="single" w:sz="4" w:space="0" w:color="999999"/>
            </w:tcBorders>
            <w:vAlign w:val="center"/>
          </w:tcPr>
          <w:p w:rsidR="00962D44" w:rsidRPr="00FE7B73" w:rsidRDefault="00962D44" w:rsidP="00784F1B">
            <w:pPr>
              <w:pStyle w:val="NoSpacing"/>
              <w:jc w:val="center"/>
              <w:rPr>
                <w:szCs w:val="20"/>
              </w:rPr>
            </w:pPr>
            <w:r w:rsidRPr="00FE7B73">
              <w:rPr>
                <w:szCs w:val="20"/>
              </w:rPr>
              <w:t>4.6</w:t>
            </w:r>
            <w:r w:rsidR="00234D5F">
              <w:rPr>
                <w:szCs w:val="20"/>
              </w:rPr>
              <w:t>0</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szCs w:val="20"/>
              </w:rPr>
            </w:pPr>
            <w:r w:rsidRPr="00F44184">
              <w:rPr>
                <w:bCs/>
                <w:szCs w:val="20"/>
              </w:rPr>
              <w:t>Basic Marketing</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szCs w:val="20"/>
              </w:rPr>
            </w:pPr>
            <w:r w:rsidRPr="00F44184">
              <w:rPr>
                <w:bCs/>
                <w:szCs w:val="20"/>
              </w:rPr>
              <w:t>Fall 2005</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154</w:t>
            </w:r>
          </w:p>
        </w:tc>
        <w:tc>
          <w:tcPr>
            <w:tcW w:w="903" w:type="dxa"/>
            <w:tcBorders>
              <w:top w:val="single" w:sz="4" w:space="0" w:color="999999"/>
              <w:bottom w:val="single" w:sz="4" w:space="0" w:color="999999"/>
            </w:tcBorders>
            <w:vAlign w:val="center"/>
          </w:tcPr>
          <w:p w:rsidR="00962D44" w:rsidRPr="00FE7B73" w:rsidRDefault="00962D44" w:rsidP="00784F1B">
            <w:pPr>
              <w:pStyle w:val="NoSpacing"/>
              <w:jc w:val="center"/>
              <w:rPr>
                <w:szCs w:val="20"/>
              </w:rPr>
            </w:pPr>
            <w:r w:rsidRPr="00FE7B73">
              <w:rPr>
                <w:szCs w:val="20"/>
              </w:rPr>
              <w:t>4.65</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szCs w:val="20"/>
              </w:rPr>
            </w:pPr>
            <w:r w:rsidRPr="00F44184">
              <w:rPr>
                <w:bCs/>
                <w:szCs w:val="20"/>
              </w:rPr>
              <w:t>Basic Marketing</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szCs w:val="20"/>
              </w:rPr>
            </w:pPr>
            <w:r w:rsidRPr="00F44184">
              <w:rPr>
                <w:bCs/>
                <w:szCs w:val="20"/>
              </w:rPr>
              <w:t>Spring 2006</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108</w:t>
            </w:r>
          </w:p>
        </w:tc>
        <w:tc>
          <w:tcPr>
            <w:tcW w:w="903" w:type="dxa"/>
            <w:tcBorders>
              <w:top w:val="single" w:sz="4" w:space="0" w:color="999999"/>
              <w:bottom w:val="single" w:sz="4" w:space="0" w:color="999999"/>
            </w:tcBorders>
            <w:vAlign w:val="center"/>
          </w:tcPr>
          <w:p w:rsidR="00962D44" w:rsidRPr="00FE7B73" w:rsidRDefault="00962D44" w:rsidP="00784F1B">
            <w:pPr>
              <w:pStyle w:val="NoSpacing"/>
              <w:jc w:val="center"/>
              <w:rPr>
                <w:szCs w:val="20"/>
              </w:rPr>
            </w:pPr>
            <w:r w:rsidRPr="00FE7B73">
              <w:rPr>
                <w:szCs w:val="20"/>
              </w:rPr>
              <w:t>4.67</w:t>
            </w:r>
          </w:p>
        </w:tc>
      </w:tr>
      <w:tr w:rsidR="00962D44" w:rsidRPr="002B5CAD" w:rsidTr="00784F1B">
        <w:trPr>
          <w:trHeight w:val="360"/>
          <w:jc w:val="center"/>
        </w:trPr>
        <w:tc>
          <w:tcPr>
            <w:tcW w:w="5430" w:type="dxa"/>
            <w:tcBorders>
              <w:top w:val="single" w:sz="4" w:space="0" w:color="999999"/>
              <w:bottom w:val="single" w:sz="4" w:space="0" w:color="auto"/>
            </w:tcBorders>
            <w:vAlign w:val="center"/>
          </w:tcPr>
          <w:p w:rsidR="00962D44" w:rsidRPr="00F44184" w:rsidRDefault="00962D44" w:rsidP="00784F1B">
            <w:pPr>
              <w:pStyle w:val="NoSpacing"/>
              <w:rPr>
                <w:szCs w:val="20"/>
              </w:rPr>
            </w:pPr>
            <w:r w:rsidRPr="00F44184">
              <w:rPr>
                <w:bCs/>
                <w:szCs w:val="20"/>
              </w:rPr>
              <w:t>Basic Marketing</w:t>
            </w:r>
          </w:p>
        </w:tc>
        <w:tc>
          <w:tcPr>
            <w:tcW w:w="1431" w:type="dxa"/>
            <w:tcBorders>
              <w:top w:val="single" w:sz="4" w:space="0" w:color="999999"/>
              <w:bottom w:val="single" w:sz="4" w:space="0" w:color="auto"/>
            </w:tcBorders>
            <w:shd w:val="clear" w:color="auto" w:fill="auto"/>
            <w:vAlign w:val="center"/>
          </w:tcPr>
          <w:p w:rsidR="00962D44" w:rsidRPr="00F44184" w:rsidRDefault="00962D44" w:rsidP="00784F1B">
            <w:pPr>
              <w:pStyle w:val="NoSpacing"/>
              <w:jc w:val="center"/>
              <w:rPr>
                <w:szCs w:val="20"/>
              </w:rPr>
            </w:pPr>
            <w:r w:rsidRPr="00F44184">
              <w:rPr>
                <w:bCs/>
                <w:szCs w:val="20"/>
              </w:rPr>
              <w:t>Spring 2006</w:t>
            </w:r>
          </w:p>
        </w:tc>
        <w:tc>
          <w:tcPr>
            <w:tcW w:w="1704" w:type="dxa"/>
            <w:tcBorders>
              <w:top w:val="single" w:sz="4" w:space="0" w:color="999999"/>
              <w:bottom w:val="single" w:sz="4" w:space="0" w:color="auto"/>
            </w:tcBorders>
            <w:shd w:val="clear" w:color="auto" w:fill="auto"/>
            <w:vAlign w:val="center"/>
          </w:tcPr>
          <w:p w:rsidR="00962D44" w:rsidRPr="00F44184" w:rsidRDefault="00962D44" w:rsidP="00784F1B">
            <w:pPr>
              <w:pStyle w:val="NoSpacing"/>
              <w:jc w:val="center"/>
              <w:rPr>
                <w:bCs/>
                <w:szCs w:val="20"/>
              </w:rPr>
            </w:pPr>
            <w:r w:rsidRPr="00F44184">
              <w:rPr>
                <w:bCs/>
                <w:szCs w:val="20"/>
              </w:rPr>
              <w:t>108</w:t>
            </w:r>
          </w:p>
        </w:tc>
        <w:tc>
          <w:tcPr>
            <w:tcW w:w="903" w:type="dxa"/>
            <w:tcBorders>
              <w:top w:val="single" w:sz="4" w:space="0" w:color="999999"/>
              <w:bottom w:val="single" w:sz="4" w:space="0" w:color="auto"/>
            </w:tcBorders>
            <w:vAlign w:val="center"/>
          </w:tcPr>
          <w:p w:rsidR="00962D44" w:rsidRPr="00FE7B73" w:rsidRDefault="00962D44" w:rsidP="00784F1B">
            <w:pPr>
              <w:pStyle w:val="NoSpacing"/>
              <w:jc w:val="center"/>
              <w:rPr>
                <w:szCs w:val="20"/>
              </w:rPr>
            </w:pPr>
            <w:r w:rsidRPr="00FE7B73">
              <w:rPr>
                <w:szCs w:val="20"/>
              </w:rPr>
              <w:t>4.55</w:t>
            </w:r>
          </w:p>
        </w:tc>
      </w:tr>
      <w:tr w:rsidR="00962D44" w:rsidRPr="002B5CAD" w:rsidTr="00784F1B">
        <w:trPr>
          <w:trHeight w:val="360"/>
          <w:jc w:val="center"/>
        </w:trPr>
        <w:tc>
          <w:tcPr>
            <w:tcW w:w="5430" w:type="dxa"/>
            <w:tcBorders>
              <w:top w:val="single" w:sz="4" w:space="0" w:color="auto"/>
              <w:bottom w:val="single" w:sz="4" w:space="0" w:color="auto"/>
            </w:tcBorders>
            <w:vAlign w:val="center"/>
          </w:tcPr>
          <w:p w:rsidR="00962D44" w:rsidRPr="008C0034" w:rsidRDefault="00962D44" w:rsidP="00784F1B">
            <w:pPr>
              <w:pStyle w:val="NoSpacing"/>
              <w:rPr>
                <w:b/>
                <w:bCs/>
                <w:szCs w:val="20"/>
              </w:rPr>
            </w:pPr>
            <w:r w:rsidRPr="008C0034">
              <w:rPr>
                <w:b/>
                <w:bCs/>
                <w:szCs w:val="20"/>
              </w:rPr>
              <w:t>Michigan State University</w:t>
            </w:r>
          </w:p>
        </w:tc>
        <w:tc>
          <w:tcPr>
            <w:tcW w:w="1431" w:type="dxa"/>
            <w:tcBorders>
              <w:top w:val="single" w:sz="4" w:space="0" w:color="auto"/>
              <w:bottom w:val="single" w:sz="4" w:space="0" w:color="auto"/>
            </w:tcBorders>
            <w:shd w:val="clear" w:color="auto" w:fill="auto"/>
            <w:vAlign w:val="center"/>
          </w:tcPr>
          <w:p w:rsidR="00962D44" w:rsidRPr="00F44184" w:rsidRDefault="00962D44" w:rsidP="00784F1B">
            <w:pPr>
              <w:pStyle w:val="NoSpacing"/>
              <w:jc w:val="center"/>
              <w:rPr>
                <w:bCs/>
                <w:szCs w:val="20"/>
              </w:rPr>
            </w:pPr>
          </w:p>
        </w:tc>
        <w:tc>
          <w:tcPr>
            <w:tcW w:w="1704" w:type="dxa"/>
            <w:tcBorders>
              <w:top w:val="single" w:sz="4" w:space="0" w:color="auto"/>
              <w:bottom w:val="single" w:sz="4" w:space="0" w:color="auto"/>
            </w:tcBorders>
            <w:shd w:val="clear" w:color="auto" w:fill="auto"/>
            <w:vAlign w:val="center"/>
          </w:tcPr>
          <w:p w:rsidR="00962D44" w:rsidRPr="003A6D64" w:rsidRDefault="00962D44" w:rsidP="00784F1B">
            <w:pPr>
              <w:pStyle w:val="NoSpacing"/>
              <w:jc w:val="center"/>
              <w:rPr>
                <w:b/>
                <w:bCs/>
                <w:szCs w:val="20"/>
              </w:rPr>
            </w:pPr>
          </w:p>
        </w:tc>
        <w:tc>
          <w:tcPr>
            <w:tcW w:w="903" w:type="dxa"/>
            <w:tcBorders>
              <w:top w:val="single" w:sz="4" w:space="0" w:color="auto"/>
              <w:bottom w:val="single" w:sz="4" w:space="0" w:color="auto"/>
            </w:tcBorders>
            <w:vAlign w:val="center"/>
          </w:tcPr>
          <w:p w:rsidR="00962D44" w:rsidRPr="003B1E98" w:rsidRDefault="00962D44" w:rsidP="00784F1B">
            <w:pPr>
              <w:pStyle w:val="NoSpacing"/>
              <w:jc w:val="center"/>
              <w:rPr>
                <w:b/>
                <w:szCs w:val="20"/>
              </w:rPr>
            </w:pPr>
          </w:p>
        </w:tc>
      </w:tr>
      <w:tr w:rsidR="00962D44" w:rsidRPr="002B5CAD" w:rsidTr="00784F1B">
        <w:trPr>
          <w:trHeight w:val="360"/>
          <w:jc w:val="center"/>
        </w:trPr>
        <w:tc>
          <w:tcPr>
            <w:tcW w:w="5430" w:type="dxa"/>
            <w:tcBorders>
              <w:top w:val="single" w:sz="4" w:space="0" w:color="auto"/>
              <w:bottom w:val="single" w:sz="4" w:space="0" w:color="999999"/>
            </w:tcBorders>
            <w:vAlign w:val="center"/>
          </w:tcPr>
          <w:p w:rsidR="00962D44" w:rsidRPr="00F44184" w:rsidRDefault="00962D44" w:rsidP="00784F1B">
            <w:pPr>
              <w:pStyle w:val="NoSpacing"/>
              <w:rPr>
                <w:bCs/>
                <w:szCs w:val="20"/>
              </w:rPr>
            </w:pPr>
            <w:r>
              <w:rPr>
                <w:bCs/>
                <w:szCs w:val="20"/>
              </w:rPr>
              <w:t>Innovating</w:t>
            </w:r>
            <w:r w:rsidRPr="00F44184">
              <w:rPr>
                <w:bCs/>
                <w:szCs w:val="20"/>
              </w:rPr>
              <w:t xml:space="preserve"> and Launching New Products and Services</w:t>
            </w:r>
          </w:p>
        </w:tc>
        <w:tc>
          <w:tcPr>
            <w:tcW w:w="1431" w:type="dxa"/>
            <w:tcBorders>
              <w:top w:val="single" w:sz="4" w:space="0" w:color="auto"/>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Fall 2006</w:t>
            </w:r>
          </w:p>
        </w:tc>
        <w:tc>
          <w:tcPr>
            <w:tcW w:w="1704" w:type="dxa"/>
            <w:tcBorders>
              <w:top w:val="single" w:sz="4" w:space="0" w:color="auto"/>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18</w:t>
            </w:r>
          </w:p>
        </w:tc>
        <w:tc>
          <w:tcPr>
            <w:tcW w:w="903" w:type="dxa"/>
            <w:tcBorders>
              <w:top w:val="single" w:sz="4" w:space="0" w:color="auto"/>
              <w:bottom w:val="single" w:sz="4" w:space="0" w:color="999999"/>
            </w:tcBorders>
            <w:vAlign w:val="center"/>
          </w:tcPr>
          <w:p w:rsidR="00962D44" w:rsidRPr="003B1E98" w:rsidRDefault="00962D44" w:rsidP="00784F1B">
            <w:pPr>
              <w:pStyle w:val="NoSpacing"/>
              <w:jc w:val="center"/>
              <w:rPr>
                <w:szCs w:val="20"/>
              </w:rPr>
            </w:pPr>
            <w:r w:rsidRPr="003B1E98">
              <w:rPr>
                <w:szCs w:val="20"/>
              </w:rPr>
              <w:t>3.5</w:t>
            </w:r>
            <w:r>
              <w:rPr>
                <w:szCs w:val="20"/>
              </w:rPr>
              <w:t>0</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sidRPr="00F44184">
              <w:rPr>
                <w:bCs/>
                <w:szCs w:val="20"/>
              </w:rPr>
              <w:t>Consumer Behavior</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Spring 2007</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45</w:t>
            </w:r>
          </w:p>
        </w:tc>
        <w:tc>
          <w:tcPr>
            <w:tcW w:w="903" w:type="dxa"/>
            <w:tcBorders>
              <w:top w:val="single" w:sz="4" w:space="0" w:color="999999"/>
              <w:bottom w:val="single" w:sz="4" w:space="0" w:color="999999"/>
            </w:tcBorders>
            <w:vAlign w:val="center"/>
          </w:tcPr>
          <w:p w:rsidR="00962D44" w:rsidRPr="003B1E98" w:rsidRDefault="00962D44" w:rsidP="00784F1B">
            <w:pPr>
              <w:pStyle w:val="NoSpacing"/>
              <w:jc w:val="center"/>
              <w:rPr>
                <w:szCs w:val="20"/>
              </w:rPr>
            </w:pPr>
            <w:r w:rsidRPr="003B1E98">
              <w:rPr>
                <w:szCs w:val="20"/>
              </w:rPr>
              <w:t>4.49</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sidRPr="00F44184">
              <w:rPr>
                <w:bCs/>
                <w:szCs w:val="20"/>
              </w:rPr>
              <w:t>Consumer Behavior</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Spring 2007</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45</w:t>
            </w:r>
          </w:p>
        </w:tc>
        <w:tc>
          <w:tcPr>
            <w:tcW w:w="903" w:type="dxa"/>
            <w:tcBorders>
              <w:top w:val="single" w:sz="4" w:space="0" w:color="999999"/>
              <w:bottom w:val="single" w:sz="4" w:space="0" w:color="999999"/>
            </w:tcBorders>
            <w:vAlign w:val="center"/>
          </w:tcPr>
          <w:p w:rsidR="00962D44" w:rsidRPr="003B1E98" w:rsidRDefault="00962D44" w:rsidP="00784F1B">
            <w:pPr>
              <w:pStyle w:val="NoSpacing"/>
              <w:jc w:val="center"/>
              <w:rPr>
                <w:szCs w:val="20"/>
              </w:rPr>
            </w:pPr>
            <w:r w:rsidRPr="003B1E98">
              <w:rPr>
                <w:szCs w:val="20"/>
              </w:rPr>
              <w:t>4.47</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sidRPr="00F44184">
              <w:rPr>
                <w:bCs/>
                <w:szCs w:val="20"/>
              </w:rPr>
              <w:t>Consumer Behavior</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Fall 2007</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26</w:t>
            </w:r>
          </w:p>
        </w:tc>
        <w:tc>
          <w:tcPr>
            <w:tcW w:w="903" w:type="dxa"/>
            <w:tcBorders>
              <w:top w:val="single" w:sz="4" w:space="0" w:color="999999"/>
              <w:bottom w:val="single" w:sz="4" w:space="0" w:color="999999"/>
            </w:tcBorders>
            <w:vAlign w:val="center"/>
          </w:tcPr>
          <w:p w:rsidR="00962D44" w:rsidRPr="003B1E98" w:rsidRDefault="00962D44" w:rsidP="00784F1B">
            <w:pPr>
              <w:pStyle w:val="NoSpacing"/>
              <w:jc w:val="center"/>
              <w:rPr>
                <w:szCs w:val="20"/>
              </w:rPr>
            </w:pPr>
            <w:r w:rsidRPr="003B1E98">
              <w:rPr>
                <w:szCs w:val="20"/>
              </w:rPr>
              <w:t>4.59</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Pr>
                <w:bCs/>
                <w:szCs w:val="20"/>
              </w:rPr>
              <w:t>Innovating</w:t>
            </w:r>
            <w:r w:rsidRPr="00F44184">
              <w:rPr>
                <w:bCs/>
                <w:szCs w:val="20"/>
              </w:rPr>
              <w:t xml:space="preserve"> and Launching New Products and Services</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Fall 2007</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21</w:t>
            </w:r>
          </w:p>
        </w:tc>
        <w:tc>
          <w:tcPr>
            <w:tcW w:w="903" w:type="dxa"/>
            <w:tcBorders>
              <w:top w:val="single" w:sz="4" w:space="0" w:color="999999"/>
              <w:bottom w:val="single" w:sz="4" w:space="0" w:color="999999"/>
            </w:tcBorders>
            <w:vAlign w:val="center"/>
          </w:tcPr>
          <w:p w:rsidR="00962D44" w:rsidRPr="003B1E98" w:rsidRDefault="00962D44" w:rsidP="00784F1B">
            <w:pPr>
              <w:pStyle w:val="NoSpacing"/>
              <w:jc w:val="center"/>
              <w:rPr>
                <w:szCs w:val="20"/>
              </w:rPr>
            </w:pPr>
            <w:r w:rsidRPr="003B1E98">
              <w:rPr>
                <w:szCs w:val="20"/>
              </w:rPr>
              <w:t>4.56</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sidRPr="00F44184">
              <w:rPr>
                <w:bCs/>
                <w:szCs w:val="20"/>
              </w:rPr>
              <w:t>Consumer Behavior</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Spring 2008</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39</w:t>
            </w:r>
          </w:p>
        </w:tc>
        <w:tc>
          <w:tcPr>
            <w:tcW w:w="903" w:type="dxa"/>
            <w:tcBorders>
              <w:top w:val="single" w:sz="4" w:space="0" w:color="999999"/>
              <w:bottom w:val="single" w:sz="4" w:space="0" w:color="999999"/>
            </w:tcBorders>
            <w:vAlign w:val="center"/>
          </w:tcPr>
          <w:p w:rsidR="00962D44" w:rsidRPr="003B1E98" w:rsidRDefault="00962D44" w:rsidP="00784F1B">
            <w:pPr>
              <w:pStyle w:val="NoSpacing"/>
              <w:jc w:val="center"/>
              <w:rPr>
                <w:szCs w:val="20"/>
              </w:rPr>
            </w:pPr>
            <w:r w:rsidRPr="003B1E98">
              <w:rPr>
                <w:szCs w:val="20"/>
              </w:rPr>
              <w:t>4.74</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sidRPr="00F44184">
              <w:rPr>
                <w:bCs/>
                <w:szCs w:val="20"/>
              </w:rPr>
              <w:t>Consumer Behavior</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Spring 2008</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36</w:t>
            </w:r>
          </w:p>
        </w:tc>
        <w:tc>
          <w:tcPr>
            <w:tcW w:w="903" w:type="dxa"/>
            <w:tcBorders>
              <w:top w:val="single" w:sz="4" w:space="0" w:color="999999"/>
              <w:bottom w:val="single" w:sz="4" w:space="0" w:color="999999"/>
            </w:tcBorders>
            <w:vAlign w:val="center"/>
          </w:tcPr>
          <w:p w:rsidR="00962D44" w:rsidRPr="003B1E98" w:rsidRDefault="00962D44" w:rsidP="00784F1B">
            <w:pPr>
              <w:pStyle w:val="NoSpacing"/>
              <w:jc w:val="center"/>
              <w:rPr>
                <w:szCs w:val="20"/>
              </w:rPr>
            </w:pPr>
            <w:r w:rsidRPr="003B1E98">
              <w:rPr>
                <w:szCs w:val="20"/>
              </w:rPr>
              <w:t>4.57</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Pr>
                <w:bCs/>
                <w:szCs w:val="20"/>
              </w:rPr>
              <w:t>Innovating</w:t>
            </w:r>
            <w:r w:rsidRPr="00F44184">
              <w:rPr>
                <w:bCs/>
                <w:szCs w:val="20"/>
              </w:rPr>
              <w:t xml:space="preserve"> and Launching New Products and Services</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Fall 200</w:t>
            </w:r>
            <w:r>
              <w:rPr>
                <w:bCs/>
                <w:szCs w:val="20"/>
              </w:rPr>
              <w:t>8</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2</w:t>
            </w:r>
            <w:r>
              <w:rPr>
                <w:bCs/>
                <w:szCs w:val="20"/>
              </w:rPr>
              <w:t>8</w:t>
            </w:r>
          </w:p>
        </w:tc>
        <w:tc>
          <w:tcPr>
            <w:tcW w:w="903" w:type="dxa"/>
            <w:tcBorders>
              <w:top w:val="single" w:sz="4" w:space="0" w:color="999999"/>
              <w:bottom w:val="single" w:sz="4" w:space="0" w:color="999999"/>
            </w:tcBorders>
            <w:vAlign w:val="center"/>
          </w:tcPr>
          <w:p w:rsidR="00962D44" w:rsidRPr="003B1E98" w:rsidRDefault="00962D44" w:rsidP="00784F1B">
            <w:pPr>
              <w:pStyle w:val="NoSpacing"/>
              <w:jc w:val="center"/>
              <w:rPr>
                <w:szCs w:val="20"/>
              </w:rPr>
            </w:pPr>
            <w:r w:rsidRPr="003B1E98">
              <w:rPr>
                <w:szCs w:val="20"/>
              </w:rPr>
              <w:t>4.43</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sidRPr="00F44184">
              <w:rPr>
                <w:bCs/>
                <w:szCs w:val="20"/>
              </w:rPr>
              <w:t>Consumer Behavior</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Spring 200</w:t>
            </w:r>
            <w:r>
              <w:rPr>
                <w:bCs/>
                <w:szCs w:val="20"/>
              </w:rPr>
              <w:t>9</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34</w:t>
            </w:r>
          </w:p>
        </w:tc>
        <w:tc>
          <w:tcPr>
            <w:tcW w:w="903" w:type="dxa"/>
            <w:tcBorders>
              <w:top w:val="single" w:sz="4" w:space="0" w:color="999999"/>
              <w:bottom w:val="single" w:sz="4" w:space="0" w:color="999999"/>
            </w:tcBorders>
            <w:vAlign w:val="center"/>
          </w:tcPr>
          <w:p w:rsidR="00962D44" w:rsidRPr="003B1E98" w:rsidRDefault="00962D44" w:rsidP="00784F1B">
            <w:pPr>
              <w:pStyle w:val="NoSpacing"/>
              <w:jc w:val="center"/>
              <w:rPr>
                <w:szCs w:val="20"/>
              </w:rPr>
            </w:pPr>
            <w:r w:rsidRPr="003B1E98">
              <w:rPr>
                <w:szCs w:val="20"/>
              </w:rPr>
              <w:t>4.48</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sidRPr="00F44184">
              <w:rPr>
                <w:bCs/>
                <w:szCs w:val="20"/>
              </w:rPr>
              <w:t>Consumer Behavior</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sidRPr="00F44184">
              <w:rPr>
                <w:bCs/>
                <w:szCs w:val="20"/>
              </w:rPr>
              <w:t>Spring 200</w:t>
            </w:r>
            <w:r>
              <w:rPr>
                <w:bCs/>
                <w:szCs w:val="20"/>
              </w:rPr>
              <w:t>9</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40</w:t>
            </w:r>
          </w:p>
        </w:tc>
        <w:tc>
          <w:tcPr>
            <w:tcW w:w="903" w:type="dxa"/>
            <w:tcBorders>
              <w:top w:val="single" w:sz="4" w:space="0" w:color="999999"/>
              <w:bottom w:val="single" w:sz="4" w:space="0" w:color="999999"/>
            </w:tcBorders>
            <w:vAlign w:val="center"/>
          </w:tcPr>
          <w:p w:rsidR="00962D44" w:rsidRPr="003B1E98" w:rsidRDefault="00962D44" w:rsidP="00784F1B">
            <w:pPr>
              <w:pStyle w:val="NoSpacing"/>
              <w:jc w:val="center"/>
              <w:rPr>
                <w:szCs w:val="20"/>
              </w:rPr>
            </w:pPr>
            <w:r w:rsidRPr="003B1E98">
              <w:rPr>
                <w:szCs w:val="20"/>
              </w:rPr>
              <w:t>4.43</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Pr>
                <w:bCs/>
                <w:szCs w:val="20"/>
              </w:rPr>
              <w:t>Innovating</w:t>
            </w:r>
            <w:r w:rsidRPr="00F44184">
              <w:rPr>
                <w:bCs/>
                <w:szCs w:val="20"/>
              </w:rPr>
              <w:t xml:space="preserve"> and Launching New Products and Services</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Fall</w:t>
            </w:r>
            <w:r w:rsidRPr="00F44184">
              <w:rPr>
                <w:bCs/>
                <w:szCs w:val="20"/>
              </w:rPr>
              <w:t xml:space="preserve"> 200</w:t>
            </w:r>
            <w:r>
              <w:rPr>
                <w:bCs/>
                <w:szCs w:val="20"/>
              </w:rPr>
              <w:t>9</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28</w:t>
            </w:r>
          </w:p>
        </w:tc>
        <w:tc>
          <w:tcPr>
            <w:tcW w:w="903" w:type="dxa"/>
            <w:tcBorders>
              <w:top w:val="single" w:sz="4" w:space="0" w:color="999999"/>
              <w:bottom w:val="single" w:sz="4" w:space="0" w:color="999999"/>
            </w:tcBorders>
            <w:vAlign w:val="center"/>
          </w:tcPr>
          <w:p w:rsidR="00962D44" w:rsidRPr="003B1E98" w:rsidRDefault="00962D44" w:rsidP="00784F1B">
            <w:pPr>
              <w:pStyle w:val="NoSpacing"/>
              <w:jc w:val="center"/>
              <w:rPr>
                <w:szCs w:val="20"/>
              </w:rPr>
            </w:pPr>
            <w:r w:rsidRPr="003B1E98">
              <w:rPr>
                <w:szCs w:val="20"/>
              </w:rPr>
              <w:t>4.47</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sidRPr="00F44184">
              <w:rPr>
                <w:bCs/>
                <w:szCs w:val="20"/>
              </w:rPr>
              <w:t>Consumer Behavior</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Fall</w:t>
            </w:r>
            <w:r w:rsidRPr="00F44184">
              <w:rPr>
                <w:bCs/>
                <w:szCs w:val="20"/>
              </w:rPr>
              <w:t xml:space="preserve"> 200</w:t>
            </w:r>
            <w:r>
              <w:rPr>
                <w:bCs/>
                <w:szCs w:val="20"/>
              </w:rPr>
              <w:t>9</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45</w:t>
            </w:r>
          </w:p>
        </w:tc>
        <w:tc>
          <w:tcPr>
            <w:tcW w:w="903" w:type="dxa"/>
            <w:tcBorders>
              <w:top w:val="single" w:sz="4" w:space="0" w:color="999999"/>
              <w:bottom w:val="single" w:sz="4" w:space="0" w:color="999999"/>
            </w:tcBorders>
            <w:vAlign w:val="center"/>
          </w:tcPr>
          <w:p w:rsidR="00962D44" w:rsidRPr="003B1E98" w:rsidRDefault="00962D44" w:rsidP="00784F1B">
            <w:pPr>
              <w:pStyle w:val="NoSpacing"/>
              <w:jc w:val="center"/>
              <w:rPr>
                <w:szCs w:val="20"/>
              </w:rPr>
            </w:pPr>
            <w:r w:rsidRPr="003B1E98">
              <w:rPr>
                <w:szCs w:val="20"/>
              </w:rPr>
              <w:t>4.71</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sidRPr="00F44184">
              <w:rPr>
                <w:bCs/>
                <w:szCs w:val="20"/>
              </w:rPr>
              <w:t>Consumer Behavior</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Fall</w:t>
            </w:r>
            <w:r w:rsidRPr="00F44184">
              <w:rPr>
                <w:bCs/>
                <w:szCs w:val="20"/>
              </w:rPr>
              <w:t xml:space="preserve"> 200</w:t>
            </w:r>
            <w:r>
              <w:rPr>
                <w:bCs/>
                <w:szCs w:val="20"/>
              </w:rPr>
              <w:t>9</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45</w:t>
            </w:r>
          </w:p>
        </w:tc>
        <w:tc>
          <w:tcPr>
            <w:tcW w:w="903" w:type="dxa"/>
            <w:tcBorders>
              <w:top w:val="single" w:sz="4" w:space="0" w:color="999999"/>
              <w:bottom w:val="single" w:sz="4" w:space="0" w:color="999999"/>
            </w:tcBorders>
            <w:vAlign w:val="center"/>
          </w:tcPr>
          <w:p w:rsidR="00962D44" w:rsidRPr="003B1E98" w:rsidRDefault="00962D44" w:rsidP="00784F1B">
            <w:pPr>
              <w:pStyle w:val="NoSpacing"/>
              <w:jc w:val="center"/>
              <w:rPr>
                <w:szCs w:val="20"/>
              </w:rPr>
            </w:pPr>
            <w:r w:rsidRPr="003B1E98">
              <w:rPr>
                <w:szCs w:val="20"/>
              </w:rPr>
              <w:t>4.65</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Pr>
                <w:bCs/>
                <w:szCs w:val="20"/>
              </w:rPr>
              <w:t>Search Engine Marketing, Analytics, and Performance</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Spring 2010</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13</w:t>
            </w:r>
          </w:p>
        </w:tc>
        <w:tc>
          <w:tcPr>
            <w:tcW w:w="903" w:type="dxa"/>
            <w:tcBorders>
              <w:top w:val="single" w:sz="4" w:space="0" w:color="999999"/>
              <w:bottom w:val="single" w:sz="4" w:space="0" w:color="999999"/>
            </w:tcBorders>
            <w:vAlign w:val="center"/>
          </w:tcPr>
          <w:p w:rsidR="00962D44" w:rsidRPr="003B1E98" w:rsidRDefault="00962D44" w:rsidP="00784F1B">
            <w:pPr>
              <w:pStyle w:val="NoSpacing"/>
              <w:jc w:val="center"/>
              <w:rPr>
                <w:szCs w:val="20"/>
              </w:rPr>
            </w:pPr>
            <w:r w:rsidRPr="003B1E98">
              <w:rPr>
                <w:szCs w:val="20"/>
              </w:rPr>
              <w:t>4.29</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Pr>
                <w:bCs/>
                <w:szCs w:val="20"/>
              </w:rPr>
              <w:t>Innovating</w:t>
            </w:r>
            <w:r w:rsidRPr="00F44184">
              <w:rPr>
                <w:bCs/>
                <w:szCs w:val="20"/>
              </w:rPr>
              <w:t xml:space="preserve"> and Launching New Products and Services</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Fall</w:t>
            </w:r>
            <w:r w:rsidRPr="00F44184">
              <w:rPr>
                <w:bCs/>
                <w:szCs w:val="20"/>
              </w:rPr>
              <w:t xml:space="preserve"> </w:t>
            </w:r>
            <w:r>
              <w:rPr>
                <w:bCs/>
                <w:szCs w:val="20"/>
              </w:rPr>
              <w:t>2010</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28</w:t>
            </w:r>
          </w:p>
        </w:tc>
        <w:tc>
          <w:tcPr>
            <w:tcW w:w="903" w:type="dxa"/>
            <w:tcBorders>
              <w:top w:val="single" w:sz="4" w:space="0" w:color="999999"/>
              <w:bottom w:val="single" w:sz="4" w:space="0" w:color="999999"/>
            </w:tcBorders>
            <w:vAlign w:val="center"/>
          </w:tcPr>
          <w:p w:rsidR="00962D44" w:rsidRPr="003B1E98" w:rsidRDefault="00962D44" w:rsidP="00784F1B">
            <w:pPr>
              <w:pStyle w:val="NoSpacing"/>
              <w:jc w:val="center"/>
              <w:rPr>
                <w:szCs w:val="20"/>
              </w:rPr>
            </w:pPr>
            <w:r w:rsidRPr="003B1E98">
              <w:rPr>
                <w:szCs w:val="20"/>
              </w:rPr>
              <w:t>4.83</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Pr>
                <w:bCs/>
                <w:szCs w:val="20"/>
              </w:rPr>
              <w:t>Introduction to Marketing</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Spring 2011</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498</w:t>
            </w:r>
          </w:p>
        </w:tc>
        <w:tc>
          <w:tcPr>
            <w:tcW w:w="903" w:type="dxa"/>
            <w:tcBorders>
              <w:top w:val="single" w:sz="4" w:space="0" w:color="999999"/>
              <w:bottom w:val="single" w:sz="4" w:space="0" w:color="999999"/>
            </w:tcBorders>
            <w:vAlign w:val="center"/>
          </w:tcPr>
          <w:p w:rsidR="00962D44" w:rsidRPr="003B1E98" w:rsidRDefault="00962D44" w:rsidP="00784F1B">
            <w:pPr>
              <w:pStyle w:val="NoSpacing"/>
              <w:jc w:val="center"/>
              <w:rPr>
                <w:szCs w:val="20"/>
              </w:rPr>
            </w:pPr>
            <w:r w:rsidRPr="003B1E98">
              <w:rPr>
                <w:szCs w:val="20"/>
              </w:rPr>
              <w:t>4.52</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Pr>
                <w:bCs/>
                <w:szCs w:val="20"/>
              </w:rPr>
              <w:t>Innovating</w:t>
            </w:r>
            <w:r w:rsidRPr="00F44184">
              <w:rPr>
                <w:bCs/>
                <w:szCs w:val="20"/>
              </w:rPr>
              <w:t xml:space="preserve"> and Launching New Products and Services</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Fall</w:t>
            </w:r>
            <w:r w:rsidRPr="00F44184">
              <w:rPr>
                <w:bCs/>
                <w:szCs w:val="20"/>
              </w:rPr>
              <w:t xml:space="preserve"> </w:t>
            </w:r>
            <w:r>
              <w:rPr>
                <w:bCs/>
                <w:szCs w:val="20"/>
              </w:rPr>
              <w:t>2011</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25</w:t>
            </w:r>
          </w:p>
        </w:tc>
        <w:tc>
          <w:tcPr>
            <w:tcW w:w="903" w:type="dxa"/>
            <w:tcBorders>
              <w:top w:val="single" w:sz="4" w:space="0" w:color="999999"/>
              <w:bottom w:val="single" w:sz="4" w:space="0" w:color="999999"/>
            </w:tcBorders>
            <w:vAlign w:val="center"/>
          </w:tcPr>
          <w:p w:rsidR="00962D44" w:rsidRPr="003B1E98" w:rsidRDefault="00962D44" w:rsidP="00784F1B">
            <w:pPr>
              <w:pStyle w:val="NoSpacing"/>
              <w:jc w:val="center"/>
              <w:rPr>
                <w:szCs w:val="20"/>
              </w:rPr>
            </w:pPr>
            <w:r w:rsidRPr="003B1E98">
              <w:rPr>
                <w:szCs w:val="20"/>
              </w:rPr>
              <w:t>4.48</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Pr>
                <w:bCs/>
                <w:szCs w:val="20"/>
              </w:rPr>
              <w:t>New Product and Service Research</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Fall</w:t>
            </w:r>
            <w:r w:rsidRPr="00F44184">
              <w:rPr>
                <w:bCs/>
                <w:szCs w:val="20"/>
              </w:rPr>
              <w:t xml:space="preserve"> </w:t>
            </w:r>
            <w:r>
              <w:rPr>
                <w:bCs/>
                <w:szCs w:val="20"/>
              </w:rPr>
              <w:t>2011</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18</w:t>
            </w:r>
          </w:p>
        </w:tc>
        <w:tc>
          <w:tcPr>
            <w:tcW w:w="903" w:type="dxa"/>
            <w:tcBorders>
              <w:top w:val="single" w:sz="4" w:space="0" w:color="999999"/>
              <w:bottom w:val="single" w:sz="4" w:space="0" w:color="999999"/>
            </w:tcBorders>
            <w:vAlign w:val="center"/>
          </w:tcPr>
          <w:p w:rsidR="00962D44" w:rsidRPr="003B1E98" w:rsidRDefault="00962D44" w:rsidP="00784F1B">
            <w:pPr>
              <w:pStyle w:val="NoSpacing"/>
              <w:jc w:val="center"/>
              <w:rPr>
                <w:szCs w:val="20"/>
              </w:rPr>
            </w:pPr>
            <w:r w:rsidRPr="003B1E98">
              <w:rPr>
                <w:szCs w:val="20"/>
              </w:rPr>
              <w:t>4.16</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Pr>
                <w:bCs/>
                <w:szCs w:val="20"/>
              </w:rPr>
              <w:t>Introduction to Marketing</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Spring 2012</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578</w:t>
            </w:r>
          </w:p>
        </w:tc>
        <w:tc>
          <w:tcPr>
            <w:tcW w:w="903" w:type="dxa"/>
            <w:tcBorders>
              <w:top w:val="single" w:sz="4" w:space="0" w:color="999999"/>
              <w:bottom w:val="single" w:sz="4" w:space="0" w:color="999999"/>
            </w:tcBorders>
            <w:vAlign w:val="center"/>
          </w:tcPr>
          <w:p w:rsidR="00962D44" w:rsidRPr="003B1E98" w:rsidRDefault="00962D44" w:rsidP="00784F1B">
            <w:pPr>
              <w:pStyle w:val="NoSpacing"/>
              <w:jc w:val="center"/>
              <w:rPr>
                <w:szCs w:val="20"/>
              </w:rPr>
            </w:pPr>
            <w:r>
              <w:rPr>
                <w:szCs w:val="20"/>
              </w:rPr>
              <w:t>4.78</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Pr>
                <w:bCs/>
                <w:szCs w:val="20"/>
              </w:rPr>
              <w:t>Marketing Technology and Analytics</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Summer 2012</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19</w:t>
            </w:r>
          </w:p>
        </w:tc>
        <w:tc>
          <w:tcPr>
            <w:tcW w:w="903" w:type="dxa"/>
            <w:tcBorders>
              <w:top w:val="single" w:sz="4" w:space="0" w:color="999999"/>
              <w:bottom w:val="single" w:sz="4" w:space="0" w:color="999999"/>
            </w:tcBorders>
            <w:vAlign w:val="center"/>
          </w:tcPr>
          <w:p w:rsidR="00962D44" w:rsidRPr="003B1E98" w:rsidRDefault="00286634" w:rsidP="00784F1B">
            <w:pPr>
              <w:pStyle w:val="NoSpacing"/>
              <w:jc w:val="center"/>
              <w:rPr>
                <w:szCs w:val="20"/>
              </w:rPr>
            </w:pPr>
            <w:r>
              <w:rPr>
                <w:szCs w:val="20"/>
              </w:rPr>
              <w:t>4.21</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Pr>
                <w:bCs/>
                <w:szCs w:val="20"/>
              </w:rPr>
              <w:t>Innovating</w:t>
            </w:r>
            <w:r w:rsidRPr="00F44184">
              <w:rPr>
                <w:bCs/>
                <w:szCs w:val="20"/>
              </w:rPr>
              <w:t xml:space="preserve"> and Launching New Products and Services</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Fall</w:t>
            </w:r>
            <w:r w:rsidRPr="00F44184">
              <w:rPr>
                <w:bCs/>
                <w:szCs w:val="20"/>
              </w:rPr>
              <w:t xml:space="preserve"> </w:t>
            </w:r>
            <w:r>
              <w:rPr>
                <w:bCs/>
                <w:szCs w:val="20"/>
              </w:rPr>
              <w:t>2012</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24</w:t>
            </w:r>
          </w:p>
        </w:tc>
        <w:tc>
          <w:tcPr>
            <w:tcW w:w="903" w:type="dxa"/>
            <w:tcBorders>
              <w:top w:val="single" w:sz="4" w:space="0" w:color="999999"/>
              <w:bottom w:val="single" w:sz="4" w:space="0" w:color="999999"/>
            </w:tcBorders>
            <w:vAlign w:val="center"/>
          </w:tcPr>
          <w:p w:rsidR="00962D44" w:rsidRPr="003B1E98" w:rsidRDefault="00286634" w:rsidP="00784F1B">
            <w:pPr>
              <w:pStyle w:val="NoSpacing"/>
              <w:jc w:val="center"/>
              <w:rPr>
                <w:szCs w:val="20"/>
              </w:rPr>
            </w:pPr>
            <w:r>
              <w:rPr>
                <w:szCs w:val="20"/>
              </w:rPr>
              <w:t>4.94</w:t>
            </w:r>
          </w:p>
        </w:tc>
      </w:tr>
      <w:tr w:rsidR="00962D44" w:rsidRPr="002B5CAD" w:rsidTr="00784F1B">
        <w:trPr>
          <w:trHeight w:val="360"/>
          <w:jc w:val="center"/>
        </w:trPr>
        <w:tc>
          <w:tcPr>
            <w:tcW w:w="5430" w:type="dxa"/>
            <w:tcBorders>
              <w:top w:val="single" w:sz="4" w:space="0" w:color="999999"/>
              <w:bottom w:val="single" w:sz="4" w:space="0" w:color="999999"/>
            </w:tcBorders>
            <w:vAlign w:val="center"/>
          </w:tcPr>
          <w:p w:rsidR="00962D44" w:rsidRPr="00F44184" w:rsidRDefault="00962D44" w:rsidP="00784F1B">
            <w:pPr>
              <w:pStyle w:val="NoSpacing"/>
              <w:rPr>
                <w:bCs/>
                <w:szCs w:val="20"/>
              </w:rPr>
            </w:pPr>
            <w:r>
              <w:rPr>
                <w:bCs/>
                <w:szCs w:val="20"/>
              </w:rPr>
              <w:t>New Product and Service Research</w:t>
            </w:r>
          </w:p>
        </w:tc>
        <w:tc>
          <w:tcPr>
            <w:tcW w:w="1431"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Fall</w:t>
            </w:r>
            <w:r w:rsidRPr="00F44184">
              <w:rPr>
                <w:bCs/>
                <w:szCs w:val="20"/>
              </w:rPr>
              <w:t xml:space="preserve"> </w:t>
            </w:r>
            <w:r>
              <w:rPr>
                <w:bCs/>
                <w:szCs w:val="20"/>
              </w:rPr>
              <w:t>2012</w:t>
            </w:r>
          </w:p>
        </w:tc>
        <w:tc>
          <w:tcPr>
            <w:tcW w:w="1704" w:type="dxa"/>
            <w:tcBorders>
              <w:top w:val="single" w:sz="4" w:space="0" w:color="999999"/>
              <w:bottom w:val="single" w:sz="4" w:space="0" w:color="999999"/>
            </w:tcBorders>
            <w:shd w:val="clear" w:color="auto" w:fill="auto"/>
            <w:vAlign w:val="center"/>
          </w:tcPr>
          <w:p w:rsidR="00962D44" w:rsidRPr="00F44184" w:rsidRDefault="00962D44" w:rsidP="00784F1B">
            <w:pPr>
              <w:pStyle w:val="NoSpacing"/>
              <w:jc w:val="center"/>
              <w:rPr>
                <w:bCs/>
                <w:szCs w:val="20"/>
              </w:rPr>
            </w:pPr>
            <w:r>
              <w:rPr>
                <w:bCs/>
                <w:szCs w:val="20"/>
              </w:rPr>
              <w:t>19</w:t>
            </w:r>
          </w:p>
        </w:tc>
        <w:tc>
          <w:tcPr>
            <w:tcW w:w="903" w:type="dxa"/>
            <w:tcBorders>
              <w:top w:val="single" w:sz="4" w:space="0" w:color="999999"/>
              <w:bottom w:val="single" w:sz="4" w:space="0" w:color="999999"/>
            </w:tcBorders>
            <w:vAlign w:val="center"/>
          </w:tcPr>
          <w:p w:rsidR="00962D44" w:rsidRPr="003B1E98" w:rsidRDefault="00286634" w:rsidP="00784F1B">
            <w:pPr>
              <w:pStyle w:val="NoSpacing"/>
              <w:jc w:val="center"/>
              <w:rPr>
                <w:szCs w:val="20"/>
              </w:rPr>
            </w:pPr>
            <w:r>
              <w:rPr>
                <w:szCs w:val="20"/>
              </w:rPr>
              <w:t>N/A</w:t>
            </w:r>
          </w:p>
        </w:tc>
      </w:tr>
      <w:tr w:rsidR="00784F1B" w:rsidRPr="002B5CAD" w:rsidTr="00784F1B">
        <w:trPr>
          <w:trHeight w:val="360"/>
          <w:jc w:val="center"/>
        </w:trPr>
        <w:tc>
          <w:tcPr>
            <w:tcW w:w="5430" w:type="dxa"/>
            <w:tcBorders>
              <w:top w:val="single" w:sz="4" w:space="0" w:color="999999"/>
              <w:bottom w:val="single" w:sz="4" w:space="0" w:color="999999"/>
            </w:tcBorders>
            <w:vAlign w:val="center"/>
          </w:tcPr>
          <w:p w:rsidR="00784F1B" w:rsidRPr="00F44184" w:rsidRDefault="00784F1B" w:rsidP="00545379">
            <w:pPr>
              <w:pStyle w:val="NoSpacing"/>
              <w:rPr>
                <w:bCs/>
                <w:szCs w:val="20"/>
              </w:rPr>
            </w:pPr>
            <w:r>
              <w:rPr>
                <w:bCs/>
                <w:szCs w:val="20"/>
              </w:rPr>
              <w:t>Marketing Research Consulting Practicum</w:t>
            </w:r>
          </w:p>
        </w:tc>
        <w:tc>
          <w:tcPr>
            <w:tcW w:w="1431" w:type="dxa"/>
            <w:tcBorders>
              <w:top w:val="single" w:sz="4" w:space="0" w:color="999999"/>
              <w:bottom w:val="single" w:sz="4" w:space="0" w:color="999999"/>
            </w:tcBorders>
            <w:shd w:val="clear" w:color="auto" w:fill="auto"/>
            <w:vAlign w:val="center"/>
          </w:tcPr>
          <w:p w:rsidR="00784F1B" w:rsidRPr="00F44184" w:rsidRDefault="00784F1B" w:rsidP="00545379">
            <w:pPr>
              <w:pStyle w:val="NoSpacing"/>
              <w:jc w:val="center"/>
              <w:rPr>
                <w:bCs/>
                <w:szCs w:val="20"/>
              </w:rPr>
            </w:pPr>
            <w:r>
              <w:rPr>
                <w:bCs/>
                <w:szCs w:val="20"/>
              </w:rPr>
              <w:t>Fall</w:t>
            </w:r>
            <w:r w:rsidRPr="00F44184">
              <w:rPr>
                <w:bCs/>
                <w:szCs w:val="20"/>
              </w:rPr>
              <w:t xml:space="preserve"> </w:t>
            </w:r>
            <w:r>
              <w:rPr>
                <w:bCs/>
                <w:szCs w:val="20"/>
              </w:rPr>
              <w:t>2012</w:t>
            </w:r>
          </w:p>
        </w:tc>
        <w:tc>
          <w:tcPr>
            <w:tcW w:w="1704" w:type="dxa"/>
            <w:tcBorders>
              <w:top w:val="single" w:sz="4" w:space="0" w:color="999999"/>
              <w:bottom w:val="single" w:sz="4" w:space="0" w:color="999999"/>
            </w:tcBorders>
            <w:shd w:val="clear" w:color="auto" w:fill="auto"/>
            <w:vAlign w:val="center"/>
          </w:tcPr>
          <w:p w:rsidR="00784F1B" w:rsidRPr="00F44184" w:rsidRDefault="00784F1B" w:rsidP="00545379">
            <w:pPr>
              <w:pStyle w:val="NoSpacing"/>
              <w:jc w:val="center"/>
              <w:rPr>
                <w:bCs/>
                <w:szCs w:val="20"/>
              </w:rPr>
            </w:pPr>
            <w:r>
              <w:rPr>
                <w:bCs/>
                <w:szCs w:val="20"/>
              </w:rPr>
              <w:t>19</w:t>
            </w:r>
          </w:p>
        </w:tc>
        <w:tc>
          <w:tcPr>
            <w:tcW w:w="903" w:type="dxa"/>
            <w:tcBorders>
              <w:top w:val="single" w:sz="4" w:space="0" w:color="999999"/>
              <w:bottom w:val="single" w:sz="4" w:space="0" w:color="999999"/>
            </w:tcBorders>
            <w:vAlign w:val="center"/>
          </w:tcPr>
          <w:p w:rsidR="00784F1B" w:rsidRPr="003B1E98" w:rsidRDefault="00784F1B" w:rsidP="00545379">
            <w:pPr>
              <w:pStyle w:val="NoSpacing"/>
              <w:jc w:val="center"/>
              <w:rPr>
                <w:szCs w:val="20"/>
              </w:rPr>
            </w:pPr>
            <w:r>
              <w:rPr>
                <w:szCs w:val="20"/>
              </w:rPr>
              <w:t>N/A</w:t>
            </w:r>
          </w:p>
        </w:tc>
      </w:tr>
      <w:tr w:rsidR="00A3042C" w:rsidRPr="002B5CAD" w:rsidTr="00784F1B">
        <w:trPr>
          <w:trHeight w:val="360"/>
          <w:jc w:val="center"/>
        </w:trPr>
        <w:tc>
          <w:tcPr>
            <w:tcW w:w="5430" w:type="dxa"/>
            <w:tcBorders>
              <w:top w:val="single" w:sz="4" w:space="0" w:color="999999"/>
              <w:bottom w:val="single" w:sz="4" w:space="0" w:color="999999"/>
            </w:tcBorders>
            <w:vAlign w:val="center"/>
          </w:tcPr>
          <w:p w:rsidR="00A3042C" w:rsidRPr="00784F1B" w:rsidRDefault="00A3042C" w:rsidP="00545379">
            <w:pPr>
              <w:pStyle w:val="NoSpacing"/>
              <w:rPr>
                <w:rFonts w:eastAsia="Times New Roman"/>
                <w:color w:val="000000"/>
                <w:szCs w:val="20"/>
              </w:rPr>
            </w:pPr>
            <w:r w:rsidRPr="00784F1B">
              <w:rPr>
                <w:rFonts w:eastAsia="Times New Roman"/>
                <w:color w:val="000000"/>
                <w:szCs w:val="20"/>
              </w:rPr>
              <w:t>Introduction to Marketing</w:t>
            </w:r>
          </w:p>
        </w:tc>
        <w:tc>
          <w:tcPr>
            <w:tcW w:w="1431" w:type="dxa"/>
            <w:tcBorders>
              <w:top w:val="single" w:sz="4" w:space="0" w:color="999999"/>
              <w:bottom w:val="single" w:sz="4" w:space="0" w:color="999999"/>
            </w:tcBorders>
            <w:shd w:val="clear" w:color="auto" w:fill="auto"/>
            <w:vAlign w:val="center"/>
          </w:tcPr>
          <w:p w:rsidR="00A3042C" w:rsidRPr="00A3042C" w:rsidRDefault="00A3042C" w:rsidP="00545379">
            <w:pPr>
              <w:pStyle w:val="NoSpacing"/>
              <w:jc w:val="center"/>
              <w:rPr>
                <w:rFonts w:eastAsia="Times New Roman"/>
                <w:color w:val="000000"/>
                <w:szCs w:val="20"/>
              </w:rPr>
            </w:pPr>
            <w:r w:rsidRPr="00A3042C">
              <w:rPr>
                <w:rFonts w:eastAsia="Times New Roman"/>
                <w:color w:val="000000"/>
                <w:szCs w:val="20"/>
              </w:rPr>
              <w:t>Spring 2013</w:t>
            </w:r>
          </w:p>
        </w:tc>
        <w:tc>
          <w:tcPr>
            <w:tcW w:w="1704" w:type="dxa"/>
            <w:tcBorders>
              <w:top w:val="single" w:sz="4" w:space="0" w:color="999999"/>
              <w:bottom w:val="single" w:sz="4" w:space="0" w:color="999999"/>
            </w:tcBorders>
            <w:shd w:val="clear" w:color="auto" w:fill="auto"/>
            <w:vAlign w:val="center"/>
          </w:tcPr>
          <w:p w:rsidR="00A3042C" w:rsidRDefault="00A3042C" w:rsidP="00784F1B">
            <w:pPr>
              <w:pStyle w:val="NoSpacing"/>
              <w:jc w:val="center"/>
              <w:rPr>
                <w:bCs/>
                <w:szCs w:val="20"/>
              </w:rPr>
            </w:pPr>
            <w:r>
              <w:rPr>
                <w:bCs/>
                <w:szCs w:val="20"/>
              </w:rPr>
              <w:t>299</w:t>
            </w:r>
          </w:p>
        </w:tc>
        <w:tc>
          <w:tcPr>
            <w:tcW w:w="903" w:type="dxa"/>
            <w:tcBorders>
              <w:top w:val="single" w:sz="4" w:space="0" w:color="999999"/>
              <w:bottom w:val="single" w:sz="4" w:space="0" w:color="999999"/>
            </w:tcBorders>
            <w:vAlign w:val="center"/>
          </w:tcPr>
          <w:p w:rsidR="00A3042C" w:rsidRDefault="00A3042C" w:rsidP="00784F1B">
            <w:pPr>
              <w:pStyle w:val="NoSpacing"/>
              <w:jc w:val="center"/>
              <w:rPr>
                <w:szCs w:val="20"/>
              </w:rPr>
            </w:pPr>
            <w:r>
              <w:rPr>
                <w:szCs w:val="20"/>
              </w:rPr>
              <w:t>4.56</w:t>
            </w:r>
          </w:p>
        </w:tc>
      </w:tr>
      <w:tr w:rsidR="00A3042C" w:rsidRPr="002B5CAD" w:rsidTr="00784F1B">
        <w:trPr>
          <w:trHeight w:val="360"/>
          <w:jc w:val="center"/>
        </w:trPr>
        <w:tc>
          <w:tcPr>
            <w:tcW w:w="5430" w:type="dxa"/>
            <w:tcBorders>
              <w:top w:val="single" w:sz="4" w:space="0" w:color="999999"/>
              <w:bottom w:val="single" w:sz="4" w:space="0" w:color="999999"/>
            </w:tcBorders>
            <w:vAlign w:val="center"/>
          </w:tcPr>
          <w:p w:rsidR="00A3042C" w:rsidRPr="00784F1B" w:rsidRDefault="00A3042C" w:rsidP="00545379">
            <w:pPr>
              <w:pStyle w:val="NoSpacing"/>
              <w:rPr>
                <w:szCs w:val="20"/>
              </w:rPr>
            </w:pPr>
            <w:r w:rsidRPr="00784F1B">
              <w:rPr>
                <w:szCs w:val="20"/>
              </w:rPr>
              <w:t>Marketing Technology and Analytics</w:t>
            </w:r>
          </w:p>
        </w:tc>
        <w:tc>
          <w:tcPr>
            <w:tcW w:w="1431" w:type="dxa"/>
            <w:tcBorders>
              <w:top w:val="single" w:sz="4" w:space="0" w:color="999999"/>
              <w:bottom w:val="single" w:sz="4" w:space="0" w:color="999999"/>
            </w:tcBorders>
            <w:shd w:val="clear" w:color="auto" w:fill="auto"/>
            <w:vAlign w:val="center"/>
          </w:tcPr>
          <w:p w:rsidR="00A3042C" w:rsidRPr="00A3042C" w:rsidRDefault="00A3042C" w:rsidP="00545379">
            <w:pPr>
              <w:pStyle w:val="NoSpacing"/>
              <w:jc w:val="center"/>
              <w:rPr>
                <w:rFonts w:eastAsia="Times New Roman"/>
                <w:color w:val="000000"/>
                <w:szCs w:val="20"/>
              </w:rPr>
            </w:pPr>
            <w:r w:rsidRPr="00A3042C">
              <w:rPr>
                <w:rFonts w:eastAsia="Times New Roman"/>
                <w:color w:val="000000"/>
                <w:szCs w:val="20"/>
              </w:rPr>
              <w:t>Summer 2013</w:t>
            </w:r>
          </w:p>
        </w:tc>
        <w:tc>
          <w:tcPr>
            <w:tcW w:w="1704" w:type="dxa"/>
            <w:tcBorders>
              <w:top w:val="single" w:sz="4" w:space="0" w:color="999999"/>
              <w:bottom w:val="single" w:sz="4" w:space="0" w:color="999999"/>
            </w:tcBorders>
            <w:shd w:val="clear" w:color="auto" w:fill="auto"/>
            <w:vAlign w:val="center"/>
          </w:tcPr>
          <w:p w:rsidR="00A3042C" w:rsidRDefault="00A3042C" w:rsidP="00784F1B">
            <w:pPr>
              <w:pStyle w:val="NoSpacing"/>
              <w:jc w:val="center"/>
              <w:rPr>
                <w:bCs/>
                <w:szCs w:val="20"/>
              </w:rPr>
            </w:pPr>
            <w:r>
              <w:rPr>
                <w:bCs/>
                <w:szCs w:val="20"/>
              </w:rPr>
              <w:t>28</w:t>
            </w:r>
          </w:p>
        </w:tc>
        <w:tc>
          <w:tcPr>
            <w:tcW w:w="903" w:type="dxa"/>
            <w:tcBorders>
              <w:top w:val="single" w:sz="4" w:space="0" w:color="999999"/>
              <w:bottom w:val="single" w:sz="4" w:space="0" w:color="999999"/>
            </w:tcBorders>
            <w:vAlign w:val="center"/>
          </w:tcPr>
          <w:p w:rsidR="00A3042C" w:rsidRPr="003B1E98" w:rsidRDefault="00A3042C" w:rsidP="00545379">
            <w:pPr>
              <w:pStyle w:val="NoSpacing"/>
              <w:jc w:val="center"/>
              <w:rPr>
                <w:szCs w:val="20"/>
              </w:rPr>
            </w:pPr>
            <w:r>
              <w:rPr>
                <w:szCs w:val="20"/>
              </w:rPr>
              <w:t>N/A</w:t>
            </w:r>
          </w:p>
        </w:tc>
      </w:tr>
      <w:tr w:rsidR="00A3042C" w:rsidRPr="002B5CAD" w:rsidTr="00784F1B">
        <w:trPr>
          <w:trHeight w:val="360"/>
          <w:jc w:val="center"/>
        </w:trPr>
        <w:tc>
          <w:tcPr>
            <w:tcW w:w="5430" w:type="dxa"/>
            <w:tcBorders>
              <w:top w:val="single" w:sz="4" w:space="0" w:color="999999"/>
              <w:bottom w:val="single" w:sz="4" w:space="0" w:color="999999"/>
            </w:tcBorders>
            <w:vAlign w:val="center"/>
          </w:tcPr>
          <w:p w:rsidR="00A3042C" w:rsidRPr="00784F1B" w:rsidRDefault="00A3042C" w:rsidP="00545379">
            <w:pPr>
              <w:pStyle w:val="NoSpacing"/>
              <w:rPr>
                <w:szCs w:val="20"/>
              </w:rPr>
            </w:pPr>
            <w:r w:rsidRPr="00784F1B">
              <w:rPr>
                <w:szCs w:val="20"/>
              </w:rPr>
              <w:t>Marketing Technology and Analytics</w:t>
            </w:r>
          </w:p>
        </w:tc>
        <w:tc>
          <w:tcPr>
            <w:tcW w:w="1431" w:type="dxa"/>
            <w:tcBorders>
              <w:top w:val="single" w:sz="4" w:space="0" w:color="999999"/>
              <w:bottom w:val="single" w:sz="4" w:space="0" w:color="999999"/>
            </w:tcBorders>
            <w:shd w:val="clear" w:color="auto" w:fill="auto"/>
            <w:vAlign w:val="center"/>
          </w:tcPr>
          <w:p w:rsidR="00A3042C" w:rsidRPr="00A3042C" w:rsidRDefault="00A3042C" w:rsidP="00545379">
            <w:pPr>
              <w:pStyle w:val="NoSpacing"/>
              <w:jc w:val="center"/>
              <w:rPr>
                <w:rFonts w:eastAsia="Times New Roman"/>
                <w:color w:val="000000"/>
                <w:szCs w:val="20"/>
              </w:rPr>
            </w:pPr>
            <w:r w:rsidRPr="00A3042C">
              <w:rPr>
                <w:rFonts w:eastAsia="Times New Roman"/>
                <w:color w:val="000000"/>
                <w:szCs w:val="20"/>
              </w:rPr>
              <w:t>Summer 2013</w:t>
            </w:r>
          </w:p>
        </w:tc>
        <w:tc>
          <w:tcPr>
            <w:tcW w:w="1704" w:type="dxa"/>
            <w:tcBorders>
              <w:top w:val="single" w:sz="4" w:space="0" w:color="999999"/>
              <w:bottom w:val="single" w:sz="4" w:space="0" w:color="999999"/>
            </w:tcBorders>
            <w:shd w:val="clear" w:color="auto" w:fill="auto"/>
            <w:vAlign w:val="center"/>
          </w:tcPr>
          <w:p w:rsidR="00A3042C" w:rsidRDefault="00A3042C" w:rsidP="00784F1B">
            <w:pPr>
              <w:pStyle w:val="NoSpacing"/>
              <w:jc w:val="center"/>
              <w:rPr>
                <w:bCs/>
                <w:szCs w:val="20"/>
              </w:rPr>
            </w:pPr>
            <w:r>
              <w:rPr>
                <w:bCs/>
                <w:szCs w:val="20"/>
              </w:rPr>
              <w:t>9</w:t>
            </w:r>
          </w:p>
        </w:tc>
        <w:tc>
          <w:tcPr>
            <w:tcW w:w="903" w:type="dxa"/>
            <w:tcBorders>
              <w:top w:val="single" w:sz="4" w:space="0" w:color="999999"/>
              <w:bottom w:val="single" w:sz="4" w:space="0" w:color="999999"/>
            </w:tcBorders>
            <w:vAlign w:val="center"/>
          </w:tcPr>
          <w:p w:rsidR="00A3042C" w:rsidRPr="003B1E98" w:rsidRDefault="00A3042C" w:rsidP="00545379">
            <w:pPr>
              <w:pStyle w:val="NoSpacing"/>
              <w:jc w:val="center"/>
              <w:rPr>
                <w:szCs w:val="20"/>
              </w:rPr>
            </w:pPr>
            <w:r>
              <w:rPr>
                <w:szCs w:val="20"/>
              </w:rPr>
              <w:t>N/A</w:t>
            </w:r>
          </w:p>
        </w:tc>
      </w:tr>
      <w:tr w:rsidR="00A3042C" w:rsidRPr="002B5CAD" w:rsidTr="00784F1B">
        <w:trPr>
          <w:trHeight w:val="360"/>
          <w:jc w:val="center"/>
        </w:trPr>
        <w:tc>
          <w:tcPr>
            <w:tcW w:w="5430" w:type="dxa"/>
            <w:tcBorders>
              <w:top w:val="single" w:sz="4" w:space="0" w:color="999999"/>
              <w:bottom w:val="single" w:sz="4" w:space="0" w:color="999999"/>
            </w:tcBorders>
            <w:vAlign w:val="center"/>
          </w:tcPr>
          <w:p w:rsidR="00A3042C" w:rsidRPr="00784F1B" w:rsidRDefault="00A3042C" w:rsidP="00545379">
            <w:pPr>
              <w:pStyle w:val="NoSpacing"/>
              <w:rPr>
                <w:szCs w:val="20"/>
              </w:rPr>
            </w:pPr>
            <w:r w:rsidRPr="00784F1B">
              <w:rPr>
                <w:szCs w:val="20"/>
              </w:rPr>
              <w:t>Statistical Problems</w:t>
            </w:r>
          </w:p>
        </w:tc>
        <w:tc>
          <w:tcPr>
            <w:tcW w:w="1431" w:type="dxa"/>
            <w:tcBorders>
              <w:top w:val="single" w:sz="4" w:space="0" w:color="999999"/>
              <w:bottom w:val="single" w:sz="4" w:space="0" w:color="999999"/>
            </w:tcBorders>
            <w:shd w:val="clear" w:color="auto" w:fill="auto"/>
            <w:vAlign w:val="center"/>
          </w:tcPr>
          <w:p w:rsidR="00A3042C" w:rsidRPr="00A3042C" w:rsidRDefault="00A3042C" w:rsidP="00545379">
            <w:pPr>
              <w:pStyle w:val="NoSpacing"/>
              <w:jc w:val="center"/>
              <w:rPr>
                <w:rFonts w:eastAsia="Times New Roman"/>
                <w:color w:val="000000"/>
                <w:szCs w:val="20"/>
              </w:rPr>
            </w:pPr>
            <w:r w:rsidRPr="00A3042C">
              <w:rPr>
                <w:rFonts w:eastAsia="Times New Roman"/>
                <w:color w:val="000000"/>
                <w:szCs w:val="20"/>
              </w:rPr>
              <w:t>Summer 2013</w:t>
            </w:r>
          </w:p>
        </w:tc>
        <w:tc>
          <w:tcPr>
            <w:tcW w:w="1704" w:type="dxa"/>
            <w:tcBorders>
              <w:top w:val="single" w:sz="4" w:space="0" w:color="999999"/>
              <w:bottom w:val="single" w:sz="4" w:space="0" w:color="999999"/>
            </w:tcBorders>
            <w:shd w:val="clear" w:color="auto" w:fill="auto"/>
            <w:vAlign w:val="center"/>
          </w:tcPr>
          <w:p w:rsidR="00A3042C" w:rsidRDefault="00A3042C" w:rsidP="00784F1B">
            <w:pPr>
              <w:pStyle w:val="NoSpacing"/>
              <w:jc w:val="center"/>
              <w:rPr>
                <w:bCs/>
                <w:szCs w:val="20"/>
              </w:rPr>
            </w:pPr>
            <w:r>
              <w:rPr>
                <w:bCs/>
                <w:szCs w:val="20"/>
              </w:rPr>
              <w:t>2</w:t>
            </w:r>
          </w:p>
        </w:tc>
        <w:tc>
          <w:tcPr>
            <w:tcW w:w="903" w:type="dxa"/>
            <w:tcBorders>
              <w:top w:val="single" w:sz="4" w:space="0" w:color="999999"/>
              <w:bottom w:val="single" w:sz="4" w:space="0" w:color="999999"/>
            </w:tcBorders>
            <w:vAlign w:val="center"/>
          </w:tcPr>
          <w:p w:rsidR="00A3042C" w:rsidRPr="003B1E98" w:rsidRDefault="00A3042C" w:rsidP="00545379">
            <w:pPr>
              <w:pStyle w:val="NoSpacing"/>
              <w:jc w:val="center"/>
              <w:rPr>
                <w:szCs w:val="20"/>
              </w:rPr>
            </w:pPr>
            <w:r>
              <w:rPr>
                <w:szCs w:val="20"/>
              </w:rPr>
              <w:t>N/A</w:t>
            </w:r>
          </w:p>
        </w:tc>
      </w:tr>
      <w:tr w:rsidR="00A3042C" w:rsidRPr="002B5CAD" w:rsidTr="00784F1B">
        <w:trPr>
          <w:trHeight w:val="360"/>
          <w:jc w:val="center"/>
        </w:trPr>
        <w:tc>
          <w:tcPr>
            <w:tcW w:w="5430" w:type="dxa"/>
            <w:tcBorders>
              <w:top w:val="single" w:sz="4" w:space="0" w:color="999999"/>
              <w:bottom w:val="single" w:sz="4" w:space="0" w:color="999999"/>
            </w:tcBorders>
            <w:vAlign w:val="center"/>
          </w:tcPr>
          <w:p w:rsidR="00A3042C" w:rsidRPr="00784F1B" w:rsidRDefault="00A3042C" w:rsidP="00784F1B">
            <w:pPr>
              <w:pStyle w:val="NoSpacing"/>
              <w:rPr>
                <w:rFonts w:eastAsia="Times New Roman"/>
                <w:color w:val="000000"/>
                <w:szCs w:val="20"/>
              </w:rPr>
            </w:pPr>
            <w:r w:rsidRPr="00784F1B">
              <w:rPr>
                <w:rFonts w:eastAsia="Times New Roman"/>
                <w:color w:val="000000"/>
                <w:szCs w:val="20"/>
              </w:rPr>
              <w:lastRenderedPageBreak/>
              <w:t>Marketing Management</w:t>
            </w:r>
          </w:p>
        </w:tc>
        <w:tc>
          <w:tcPr>
            <w:tcW w:w="1431" w:type="dxa"/>
            <w:tcBorders>
              <w:top w:val="single" w:sz="4" w:space="0" w:color="999999"/>
              <w:bottom w:val="single" w:sz="4" w:space="0" w:color="999999"/>
            </w:tcBorders>
            <w:shd w:val="clear" w:color="auto" w:fill="auto"/>
            <w:vAlign w:val="center"/>
          </w:tcPr>
          <w:p w:rsidR="00A3042C" w:rsidRPr="00A3042C" w:rsidRDefault="00A3042C" w:rsidP="00A3042C">
            <w:pPr>
              <w:pStyle w:val="NoSpacing"/>
              <w:jc w:val="center"/>
              <w:rPr>
                <w:rFonts w:eastAsia="Times New Roman"/>
                <w:color w:val="000000"/>
                <w:szCs w:val="20"/>
              </w:rPr>
            </w:pPr>
            <w:r w:rsidRPr="00A3042C">
              <w:rPr>
                <w:rFonts w:eastAsia="Times New Roman"/>
                <w:color w:val="000000"/>
                <w:szCs w:val="20"/>
              </w:rPr>
              <w:t>Fall 2013</w:t>
            </w:r>
          </w:p>
        </w:tc>
        <w:tc>
          <w:tcPr>
            <w:tcW w:w="1704" w:type="dxa"/>
            <w:tcBorders>
              <w:top w:val="single" w:sz="4" w:space="0" w:color="999999"/>
              <w:bottom w:val="single" w:sz="4" w:space="0" w:color="999999"/>
            </w:tcBorders>
            <w:shd w:val="clear" w:color="auto" w:fill="auto"/>
            <w:vAlign w:val="center"/>
          </w:tcPr>
          <w:p w:rsidR="00A3042C" w:rsidRDefault="00A3042C" w:rsidP="00784F1B">
            <w:pPr>
              <w:pStyle w:val="NoSpacing"/>
              <w:jc w:val="center"/>
              <w:rPr>
                <w:bCs/>
                <w:szCs w:val="20"/>
              </w:rPr>
            </w:pPr>
            <w:r>
              <w:rPr>
                <w:bCs/>
                <w:szCs w:val="20"/>
              </w:rPr>
              <w:t>35</w:t>
            </w:r>
          </w:p>
        </w:tc>
        <w:tc>
          <w:tcPr>
            <w:tcW w:w="903" w:type="dxa"/>
            <w:tcBorders>
              <w:top w:val="single" w:sz="4" w:space="0" w:color="999999"/>
              <w:bottom w:val="single" w:sz="4" w:space="0" w:color="999999"/>
            </w:tcBorders>
            <w:vAlign w:val="center"/>
          </w:tcPr>
          <w:p w:rsidR="00A3042C" w:rsidRDefault="00A3042C" w:rsidP="00784F1B">
            <w:pPr>
              <w:pStyle w:val="NoSpacing"/>
              <w:jc w:val="center"/>
              <w:rPr>
                <w:szCs w:val="20"/>
              </w:rPr>
            </w:pPr>
            <w:r>
              <w:rPr>
                <w:szCs w:val="20"/>
              </w:rPr>
              <w:t>4.24</w:t>
            </w:r>
          </w:p>
        </w:tc>
      </w:tr>
      <w:tr w:rsidR="00A3042C" w:rsidRPr="002B5CAD" w:rsidTr="00784F1B">
        <w:trPr>
          <w:trHeight w:val="360"/>
          <w:jc w:val="center"/>
        </w:trPr>
        <w:tc>
          <w:tcPr>
            <w:tcW w:w="5430" w:type="dxa"/>
            <w:tcBorders>
              <w:top w:val="single" w:sz="4" w:space="0" w:color="999999"/>
              <w:bottom w:val="single" w:sz="4" w:space="0" w:color="999999"/>
            </w:tcBorders>
            <w:vAlign w:val="center"/>
          </w:tcPr>
          <w:p w:rsidR="00A3042C" w:rsidRPr="00784F1B" w:rsidRDefault="00A3042C" w:rsidP="00545379">
            <w:pPr>
              <w:pStyle w:val="NoSpacing"/>
              <w:rPr>
                <w:rFonts w:eastAsia="Times New Roman"/>
                <w:color w:val="000000"/>
                <w:szCs w:val="20"/>
              </w:rPr>
            </w:pPr>
            <w:r w:rsidRPr="00784F1B">
              <w:rPr>
                <w:rFonts w:eastAsia="Times New Roman"/>
                <w:color w:val="000000"/>
                <w:szCs w:val="20"/>
              </w:rPr>
              <w:t>Open Innovation Management</w:t>
            </w:r>
          </w:p>
        </w:tc>
        <w:tc>
          <w:tcPr>
            <w:tcW w:w="1431" w:type="dxa"/>
            <w:tcBorders>
              <w:top w:val="single" w:sz="4" w:space="0" w:color="999999"/>
              <w:bottom w:val="single" w:sz="4" w:space="0" w:color="999999"/>
            </w:tcBorders>
            <w:shd w:val="clear" w:color="auto" w:fill="auto"/>
            <w:vAlign w:val="center"/>
          </w:tcPr>
          <w:p w:rsidR="00A3042C" w:rsidRPr="00A3042C" w:rsidRDefault="00A3042C" w:rsidP="00A3042C">
            <w:pPr>
              <w:pStyle w:val="NoSpacing"/>
              <w:jc w:val="center"/>
              <w:rPr>
                <w:rFonts w:eastAsia="Times New Roman"/>
                <w:color w:val="000000"/>
                <w:szCs w:val="20"/>
              </w:rPr>
            </w:pPr>
            <w:r w:rsidRPr="00A3042C">
              <w:rPr>
                <w:rFonts w:eastAsia="Times New Roman"/>
                <w:color w:val="000000"/>
                <w:szCs w:val="20"/>
              </w:rPr>
              <w:t>Fall 2013</w:t>
            </w:r>
          </w:p>
        </w:tc>
        <w:tc>
          <w:tcPr>
            <w:tcW w:w="1704" w:type="dxa"/>
            <w:tcBorders>
              <w:top w:val="single" w:sz="4" w:space="0" w:color="999999"/>
              <w:bottom w:val="single" w:sz="4" w:space="0" w:color="999999"/>
            </w:tcBorders>
            <w:shd w:val="clear" w:color="auto" w:fill="auto"/>
            <w:vAlign w:val="center"/>
          </w:tcPr>
          <w:p w:rsidR="00A3042C" w:rsidRDefault="00A3042C" w:rsidP="00784F1B">
            <w:pPr>
              <w:pStyle w:val="NoSpacing"/>
              <w:jc w:val="center"/>
              <w:rPr>
                <w:bCs/>
                <w:szCs w:val="20"/>
              </w:rPr>
            </w:pPr>
            <w:r>
              <w:rPr>
                <w:bCs/>
                <w:szCs w:val="20"/>
              </w:rPr>
              <w:t>20</w:t>
            </w:r>
          </w:p>
        </w:tc>
        <w:tc>
          <w:tcPr>
            <w:tcW w:w="903" w:type="dxa"/>
            <w:tcBorders>
              <w:top w:val="single" w:sz="4" w:space="0" w:color="999999"/>
              <w:bottom w:val="single" w:sz="4" w:space="0" w:color="999999"/>
            </w:tcBorders>
            <w:vAlign w:val="center"/>
          </w:tcPr>
          <w:p w:rsidR="00A3042C" w:rsidRDefault="00A3042C" w:rsidP="00784F1B">
            <w:pPr>
              <w:pStyle w:val="NoSpacing"/>
              <w:jc w:val="center"/>
              <w:rPr>
                <w:szCs w:val="20"/>
              </w:rPr>
            </w:pPr>
            <w:r>
              <w:rPr>
                <w:szCs w:val="20"/>
              </w:rPr>
              <w:t>TBD</w:t>
            </w:r>
          </w:p>
        </w:tc>
      </w:tr>
      <w:tr w:rsidR="00A3042C" w:rsidRPr="002B5CAD" w:rsidTr="00784F1B">
        <w:trPr>
          <w:trHeight w:val="360"/>
          <w:jc w:val="center"/>
        </w:trPr>
        <w:tc>
          <w:tcPr>
            <w:tcW w:w="5430" w:type="dxa"/>
            <w:tcBorders>
              <w:top w:val="single" w:sz="4" w:space="0" w:color="999999"/>
              <w:bottom w:val="single" w:sz="4" w:space="0" w:color="999999"/>
            </w:tcBorders>
            <w:vAlign w:val="center"/>
          </w:tcPr>
          <w:p w:rsidR="00A3042C" w:rsidRPr="00784F1B" w:rsidRDefault="00A3042C" w:rsidP="00545379">
            <w:pPr>
              <w:pStyle w:val="NoSpacing"/>
              <w:rPr>
                <w:rFonts w:eastAsia="Times New Roman"/>
                <w:color w:val="000000"/>
                <w:szCs w:val="20"/>
              </w:rPr>
            </w:pPr>
            <w:r w:rsidRPr="00784F1B">
              <w:rPr>
                <w:rFonts w:eastAsia="Times New Roman"/>
                <w:color w:val="000000"/>
                <w:szCs w:val="20"/>
              </w:rPr>
              <w:t>New Product Development and Portfolio Management</w:t>
            </w:r>
          </w:p>
        </w:tc>
        <w:tc>
          <w:tcPr>
            <w:tcW w:w="1431" w:type="dxa"/>
            <w:tcBorders>
              <w:top w:val="single" w:sz="4" w:space="0" w:color="999999"/>
              <w:bottom w:val="single" w:sz="4" w:space="0" w:color="999999"/>
            </w:tcBorders>
            <w:shd w:val="clear" w:color="auto" w:fill="auto"/>
            <w:vAlign w:val="center"/>
          </w:tcPr>
          <w:p w:rsidR="00A3042C" w:rsidRPr="00A3042C" w:rsidRDefault="00A3042C" w:rsidP="00A3042C">
            <w:pPr>
              <w:pStyle w:val="NoSpacing"/>
              <w:jc w:val="center"/>
              <w:rPr>
                <w:rFonts w:eastAsia="Times New Roman"/>
                <w:color w:val="000000"/>
                <w:szCs w:val="20"/>
              </w:rPr>
            </w:pPr>
            <w:r w:rsidRPr="00A3042C">
              <w:rPr>
                <w:rFonts w:eastAsia="Times New Roman"/>
                <w:color w:val="000000"/>
                <w:szCs w:val="20"/>
              </w:rPr>
              <w:t>Fall 2013</w:t>
            </w:r>
          </w:p>
        </w:tc>
        <w:tc>
          <w:tcPr>
            <w:tcW w:w="1704" w:type="dxa"/>
            <w:tcBorders>
              <w:top w:val="single" w:sz="4" w:space="0" w:color="999999"/>
              <w:bottom w:val="single" w:sz="4" w:space="0" w:color="999999"/>
            </w:tcBorders>
            <w:shd w:val="clear" w:color="auto" w:fill="auto"/>
            <w:vAlign w:val="center"/>
          </w:tcPr>
          <w:p w:rsidR="00A3042C" w:rsidRDefault="00A3042C" w:rsidP="00784F1B">
            <w:pPr>
              <w:pStyle w:val="NoSpacing"/>
              <w:jc w:val="center"/>
              <w:rPr>
                <w:bCs/>
                <w:szCs w:val="20"/>
              </w:rPr>
            </w:pPr>
            <w:r>
              <w:rPr>
                <w:bCs/>
                <w:szCs w:val="20"/>
              </w:rPr>
              <w:t>20</w:t>
            </w:r>
          </w:p>
        </w:tc>
        <w:tc>
          <w:tcPr>
            <w:tcW w:w="903" w:type="dxa"/>
            <w:tcBorders>
              <w:top w:val="single" w:sz="4" w:space="0" w:color="999999"/>
              <w:bottom w:val="single" w:sz="4" w:space="0" w:color="999999"/>
            </w:tcBorders>
            <w:vAlign w:val="center"/>
          </w:tcPr>
          <w:p w:rsidR="00A3042C" w:rsidRDefault="00A3042C" w:rsidP="00784F1B">
            <w:pPr>
              <w:pStyle w:val="NoSpacing"/>
              <w:jc w:val="center"/>
              <w:rPr>
                <w:szCs w:val="20"/>
              </w:rPr>
            </w:pPr>
            <w:r>
              <w:rPr>
                <w:szCs w:val="20"/>
              </w:rPr>
              <w:t>4.00</w:t>
            </w:r>
          </w:p>
        </w:tc>
      </w:tr>
      <w:tr w:rsidR="00A3042C" w:rsidRPr="002B5CAD" w:rsidTr="00784F1B">
        <w:trPr>
          <w:trHeight w:val="360"/>
          <w:jc w:val="center"/>
        </w:trPr>
        <w:tc>
          <w:tcPr>
            <w:tcW w:w="5430" w:type="dxa"/>
            <w:tcBorders>
              <w:top w:val="single" w:sz="4" w:space="0" w:color="999999"/>
              <w:bottom w:val="single" w:sz="4" w:space="0" w:color="999999"/>
            </w:tcBorders>
            <w:vAlign w:val="center"/>
          </w:tcPr>
          <w:p w:rsidR="00A3042C" w:rsidRPr="00784F1B" w:rsidRDefault="00A3042C" w:rsidP="00545379">
            <w:pPr>
              <w:pStyle w:val="NoSpacing"/>
              <w:rPr>
                <w:szCs w:val="20"/>
              </w:rPr>
            </w:pPr>
            <w:r w:rsidRPr="00784F1B">
              <w:rPr>
                <w:szCs w:val="20"/>
              </w:rPr>
              <w:t>New Product and Service Research</w:t>
            </w:r>
          </w:p>
        </w:tc>
        <w:tc>
          <w:tcPr>
            <w:tcW w:w="1431" w:type="dxa"/>
            <w:tcBorders>
              <w:top w:val="single" w:sz="4" w:space="0" w:color="999999"/>
              <w:bottom w:val="single" w:sz="4" w:space="0" w:color="999999"/>
            </w:tcBorders>
            <w:shd w:val="clear" w:color="auto" w:fill="auto"/>
            <w:vAlign w:val="center"/>
          </w:tcPr>
          <w:p w:rsidR="00A3042C" w:rsidRPr="00A3042C" w:rsidRDefault="00A3042C" w:rsidP="00A3042C">
            <w:pPr>
              <w:pStyle w:val="NoSpacing"/>
              <w:jc w:val="center"/>
              <w:rPr>
                <w:rFonts w:eastAsia="Times New Roman"/>
                <w:color w:val="000000"/>
                <w:szCs w:val="20"/>
              </w:rPr>
            </w:pPr>
            <w:r w:rsidRPr="00A3042C">
              <w:rPr>
                <w:rFonts w:eastAsia="Times New Roman"/>
                <w:color w:val="000000"/>
                <w:szCs w:val="20"/>
              </w:rPr>
              <w:t>Fall</w:t>
            </w:r>
            <w:r>
              <w:rPr>
                <w:rFonts w:eastAsia="Times New Roman"/>
                <w:color w:val="000000"/>
                <w:szCs w:val="20"/>
              </w:rPr>
              <w:t xml:space="preserve"> 2013</w:t>
            </w:r>
          </w:p>
        </w:tc>
        <w:tc>
          <w:tcPr>
            <w:tcW w:w="1704" w:type="dxa"/>
            <w:tcBorders>
              <w:top w:val="single" w:sz="4" w:space="0" w:color="999999"/>
              <w:bottom w:val="single" w:sz="4" w:space="0" w:color="999999"/>
            </w:tcBorders>
            <w:shd w:val="clear" w:color="auto" w:fill="auto"/>
            <w:vAlign w:val="center"/>
          </w:tcPr>
          <w:p w:rsidR="00A3042C" w:rsidRDefault="00A3042C" w:rsidP="00784F1B">
            <w:pPr>
              <w:pStyle w:val="NoSpacing"/>
              <w:jc w:val="center"/>
              <w:rPr>
                <w:bCs/>
                <w:szCs w:val="20"/>
              </w:rPr>
            </w:pPr>
            <w:r>
              <w:rPr>
                <w:bCs/>
                <w:szCs w:val="20"/>
              </w:rPr>
              <w:t>28</w:t>
            </w:r>
          </w:p>
        </w:tc>
        <w:tc>
          <w:tcPr>
            <w:tcW w:w="903" w:type="dxa"/>
            <w:tcBorders>
              <w:top w:val="single" w:sz="4" w:space="0" w:color="999999"/>
              <w:bottom w:val="single" w:sz="4" w:space="0" w:color="999999"/>
            </w:tcBorders>
            <w:vAlign w:val="center"/>
          </w:tcPr>
          <w:p w:rsidR="00A3042C" w:rsidRDefault="00A3042C" w:rsidP="00784F1B">
            <w:pPr>
              <w:pStyle w:val="NoSpacing"/>
              <w:jc w:val="center"/>
              <w:rPr>
                <w:szCs w:val="20"/>
              </w:rPr>
            </w:pPr>
            <w:r>
              <w:rPr>
                <w:szCs w:val="20"/>
              </w:rPr>
              <w:t>4.21</w:t>
            </w:r>
          </w:p>
        </w:tc>
      </w:tr>
      <w:tr w:rsidR="00A3042C" w:rsidRPr="002B5CAD" w:rsidTr="00784F1B">
        <w:trPr>
          <w:trHeight w:val="360"/>
          <w:jc w:val="center"/>
        </w:trPr>
        <w:tc>
          <w:tcPr>
            <w:tcW w:w="5430" w:type="dxa"/>
            <w:tcBorders>
              <w:top w:val="single" w:sz="4" w:space="0" w:color="999999"/>
              <w:bottom w:val="single" w:sz="4" w:space="0" w:color="999999"/>
            </w:tcBorders>
            <w:vAlign w:val="center"/>
          </w:tcPr>
          <w:p w:rsidR="00A3042C" w:rsidRPr="00784F1B" w:rsidRDefault="00A3042C" w:rsidP="00545379">
            <w:pPr>
              <w:pStyle w:val="NoSpacing"/>
              <w:rPr>
                <w:szCs w:val="20"/>
              </w:rPr>
            </w:pPr>
            <w:r w:rsidRPr="00784F1B">
              <w:rPr>
                <w:szCs w:val="20"/>
              </w:rPr>
              <w:t>Marketing Research Consulting Practicum</w:t>
            </w:r>
          </w:p>
        </w:tc>
        <w:tc>
          <w:tcPr>
            <w:tcW w:w="1431" w:type="dxa"/>
            <w:tcBorders>
              <w:top w:val="single" w:sz="4" w:space="0" w:color="999999"/>
              <w:bottom w:val="single" w:sz="4" w:space="0" w:color="999999"/>
            </w:tcBorders>
            <w:shd w:val="clear" w:color="auto" w:fill="auto"/>
            <w:vAlign w:val="center"/>
          </w:tcPr>
          <w:p w:rsidR="00A3042C" w:rsidRPr="00A3042C" w:rsidRDefault="00A3042C" w:rsidP="00A3042C">
            <w:pPr>
              <w:pStyle w:val="NoSpacing"/>
              <w:jc w:val="center"/>
              <w:rPr>
                <w:rFonts w:eastAsia="Times New Roman"/>
                <w:color w:val="000000"/>
                <w:szCs w:val="20"/>
              </w:rPr>
            </w:pPr>
            <w:r w:rsidRPr="00A3042C">
              <w:rPr>
                <w:rFonts w:eastAsia="Times New Roman"/>
                <w:color w:val="000000"/>
                <w:szCs w:val="20"/>
              </w:rPr>
              <w:t>Fall 2013</w:t>
            </w:r>
          </w:p>
        </w:tc>
        <w:tc>
          <w:tcPr>
            <w:tcW w:w="1704" w:type="dxa"/>
            <w:tcBorders>
              <w:top w:val="single" w:sz="4" w:space="0" w:color="999999"/>
              <w:bottom w:val="single" w:sz="4" w:space="0" w:color="999999"/>
            </w:tcBorders>
            <w:shd w:val="clear" w:color="auto" w:fill="auto"/>
            <w:vAlign w:val="center"/>
          </w:tcPr>
          <w:p w:rsidR="00A3042C" w:rsidRPr="00F44184" w:rsidRDefault="00A3042C" w:rsidP="00784F1B">
            <w:pPr>
              <w:pStyle w:val="NoSpacing"/>
              <w:jc w:val="center"/>
              <w:rPr>
                <w:bCs/>
                <w:szCs w:val="20"/>
              </w:rPr>
            </w:pPr>
            <w:r>
              <w:rPr>
                <w:bCs/>
                <w:szCs w:val="20"/>
              </w:rPr>
              <w:t>19</w:t>
            </w:r>
          </w:p>
        </w:tc>
        <w:tc>
          <w:tcPr>
            <w:tcW w:w="903" w:type="dxa"/>
            <w:tcBorders>
              <w:top w:val="single" w:sz="4" w:space="0" w:color="999999"/>
              <w:bottom w:val="single" w:sz="4" w:space="0" w:color="999999"/>
            </w:tcBorders>
            <w:vAlign w:val="center"/>
          </w:tcPr>
          <w:p w:rsidR="00A3042C" w:rsidRPr="003B1E98" w:rsidRDefault="00A3042C" w:rsidP="00784F1B">
            <w:pPr>
              <w:pStyle w:val="NoSpacing"/>
              <w:jc w:val="center"/>
              <w:rPr>
                <w:szCs w:val="20"/>
              </w:rPr>
            </w:pPr>
            <w:r>
              <w:rPr>
                <w:szCs w:val="20"/>
              </w:rPr>
              <w:t>N/A</w:t>
            </w:r>
          </w:p>
        </w:tc>
      </w:tr>
      <w:tr w:rsidR="00A3042C" w:rsidRPr="002B5CAD" w:rsidTr="00784F1B">
        <w:trPr>
          <w:trHeight w:val="360"/>
          <w:jc w:val="center"/>
        </w:trPr>
        <w:tc>
          <w:tcPr>
            <w:tcW w:w="5430" w:type="dxa"/>
            <w:tcBorders>
              <w:top w:val="single" w:sz="4" w:space="0" w:color="999999"/>
              <w:bottom w:val="single" w:sz="4" w:space="0" w:color="999999"/>
            </w:tcBorders>
            <w:vAlign w:val="center"/>
          </w:tcPr>
          <w:p w:rsidR="00A3042C" w:rsidRPr="00784F1B" w:rsidRDefault="00A3042C" w:rsidP="00545379">
            <w:pPr>
              <w:pStyle w:val="NoSpacing"/>
              <w:rPr>
                <w:szCs w:val="20"/>
              </w:rPr>
            </w:pPr>
            <w:r w:rsidRPr="00784F1B">
              <w:rPr>
                <w:szCs w:val="20"/>
              </w:rPr>
              <w:t>Statistical Problems</w:t>
            </w:r>
          </w:p>
        </w:tc>
        <w:tc>
          <w:tcPr>
            <w:tcW w:w="1431" w:type="dxa"/>
            <w:tcBorders>
              <w:top w:val="single" w:sz="4" w:space="0" w:color="999999"/>
              <w:bottom w:val="single" w:sz="4" w:space="0" w:color="999999"/>
            </w:tcBorders>
            <w:shd w:val="clear" w:color="auto" w:fill="auto"/>
            <w:vAlign w:val="center"/>
          </w:tcPr>
          <w:p w:rsidR="00A3042C" w:rsidRPr="00A3042C" w:rsidRDefault="00A3042C" w:rsidP="00A3042C">
            <w:pPr>
              <w:pStyle w:val="NoSpacing"/>
              <w:jc w:val="center"/>
              <w:rPr>
                <w:rFonts w:eastAsia="Times New Roman"/>
                <w:color w:val="000000"/>
                <w:szCs w:val="20"/>
              </w:rPr>
            </w:pPr>
            <w:r w:rsidRPr="00A3042C">
              <w:rPr>
                <w:rFonts w:eastAsia="Times New Roman"/>
                <w:color w:val="000000"/>
                <w:szCs w:val="20"/>
              </w:rPr>
              <w:t>Fall 2013</w:t>
            </w:r>
          </w:p>
        </w:tc>
        <w:tc>
          <w:tcPr>
            <w:tcW w:w="1704" w:type="dxa"/>
            <w:tcBorders>
              <w:top w:val="single" w:sz="4" w:space="0" w:color="999999"/>
              <w:bottom w:val="single" w:sz="4" w:space="0" w:color="999999"/>
            </w:tcBorders>
            <w:shd w:val="clear" w:color="auto" w:fill="auto"/>
            <w:vAlign w:val="center"/>
          </w:tcPr>
          <w:p w:rsidR="00A3042C" w:rsidRDefault="00A3042C" w:rsidP="00784F1B">
            <w:pPr>
              <w:pStyle w:val="NoSpacing"/>
              <w:jc w:val="center"/>
              <w:rPr>
                <w:bCs/>
                <w:szCs w:val="20"/>
              </w:rPr>
            </w:pPr>
            <w:r>
              <w:rPr>
                <w:bCs/>
                <w:szCs w:val="20"/>
              </w:rPr>
              <w:t>2</w:t>
            </w:r>
          </w:p>
        </w:tc>
        <w:tc>
          <w:tcPr>
            <w:tcW w:w="903" w:type="dxa"/>
            <w:tcBorders>
              <w:top w:val="single" w:sz="4" w:space="0" w:color="999999"/>
              <w:bottom w:val="single" w:sz="4" w:space="0" w:color="999999"/>
            </w:tcBorders>
            <w:vAlign w:val="center"/>
          </w:tcPr>
          <w:p w:rsidR="00A3042C" w:rsidRDefault="00A3042C" w:rsidP="00784F1B">
            <w:pPr>
              <w:pStyle w:val="NoSpacing"/>
              <w:jc w:val="center"/>
              <w:rPr>
                <w:szCs w:val="20"/>
              </w:rPr>
            </w:pPr>
            <w:r>
              <w:rPr>
                <w:szCs w:val="20"/>
              </w:rPr>
              <w:t>N/A</w:t>
            </w:r>
          </w:p>
        </w:tc>
      </w:tr>
      <w:tr w:rsidR="00A3042C" w:rsidRPr="002B5CAD" w:rsidTr="00784F1B">
        <w:trPr>
          <w:trHeight w:val="360"/>
          <w:jc w:val="center"/>
        </w:trPr>
        <w:tc>
          <w:tcPr>
            <w:tcW w:w="5430" w:type="dxa"/>
            <w:tcBorders>
              <w:top w:val="single" w:sz="4" w:space="0" w:color="999999"/>
              <w:bottom w:val="single" w:sz="4" w:space="0" w:color="auto"/>
            </w:tcBorders>
            <w:vAlign w:val="center"/>
          </w:tcPr>
          <w:p w:rsidR="00A3042C" w:rsidRPr="00784F1B" w:rsidRDefault="00A3042C" w:rsidP="00545379">
            <w:pPr>
              <w:pStyle w:val="NoSpacing"/>
              <w:rPr>
                <w:szCs w:val="20"/>
              </w:rPr>
            </w:pPr>
            <w:r>
              <w:rPr>
                <w:szCs w:val="20"/>
              </w:rPr>
              <w:t>Seminar in Buyer Behavior</w:t>
            </w:r>
          </w:p>
        </w:tc>
        <w:tc>
          <w:tcPr>
            <w:tcW w:w="1431" w:type="dxa"/>
            <w:tcBorders>
              <w:top w:val="single" w:sz="4" w:space="0" w:color="999999"/>
              <w:bottom w:val="single" w:sz="4" w:space="0" w:color="auto"/>
            </w:tcBorders>
            <w:shd w:val="clear" w:color="auto" w:fill="auto"/>
            <w:vAlign w:val="center"/>
          </w:tcPr>
          <w:p w:rsidR="00A3042C" w:rsidRPr="00A3042C" w:rsidRDefault="00A3042C" w:rsidP="00545379">
            <w:pPr>
              <w:pStyle w:val="NoSpacing"/>
              <w:jc w:val="center"/>
              <w:rPr>
                <w:rFonts w:eastAsia="Times New Roman"/>
                <w:color w:val="000000"/>
                <w:szCs w:val="20"/>
              </w:rPr>
            </w:pPr>
            <w:r w:rsidRPr="00A3042C">
              <w:rPr>
                <w:rFonts w:eastAsia="Times New Roman"/>
                <w:color w:val="000000"/>
                <w:szCs w:val="20"/>
              </w:rPr>
              <w:t>Spring 2014</w:t>
            </w:r>
          </w:p>
        </w:tc>
        <w:tc>
          <w:tcPr>
            <w:tcW w:w="1704" w:type="dxa"/>
            <w:tcBorders>
              <w:top w:val="single" w:sz="4" w:space="0" w:color="999999"/>
              <w:bottom w:val="single" w:sz="4" w:space="0" w:color="auto"/>
            </w:tcBorders>
            <w:shd w:val="clear" w:color="auto" w:fill="auto"/>
            <w:vAlign w:val="center"/>
          </w:tcPr>
          <w:p w:rsidR="00A3042C" w:rsidRDefault="00A3042C" w:rsidP="00784F1B">
            <w:pPr>
              <w:pStyle w:val="NoSpacing"/>
              <w:jc w:val="center"/>
              <w:rPr>
                <w:bCs/>
                <w:szCs w:val="20"/>
              </w:rPr>
            </w:pPr>
            <w:r>
              <w:rPr>
                <w:bCs/>
                <w:szCs w:val="20"/>
              </w:rPr>
              <w:t>7</w:t>
            </w:r>
          </w:p>
        </w:tc>
        <w:tc>
          <w:tcPr>
            <w:tcW w:w="903" w:type="dxa"/>
            <w:tcBorders>
              <w:top w:val="single" w:sz="4" w:space="0" w:color="999999"/>
              <w:bottom w:val="single" w:sz="4" w:space="0" w:color="auto"/>
            </w:tcBorders>
            <w:vAlign w:val="center"/>
          </w:tcPr>
          <w:p w:rsidR="00A3042C" w:rsidRDefault="00A3042C" w:rsidP="00784F1B">
            <w:pPr>
              <w:pStyle w:val="NoSpacing"/>
              <w:jc w:val="center"/>
              <w:rPr>
                <w:szCs w:val="20"/>
              </w:rPr>
            </w:pPr>
            <w:r>
              <w:rPr>
                <w:szCs w:val="20"/>
              </w:rPr>
              <w:t>TBD</w:t>
            </w:r>
          </w:p>
        </w:tc>
      </w:tr>
    </w:tbl>
    <w:p w:rsidR="00962D44" w:rsidRPr="00286634" w:rsidRDefault="00286634" w:rsidP="00286634">
      <w:pPr>
        <w:pStyle w:val="NoSpacing"/>
        <w:rPr>
          <w:noProof/>
        </w:rPr>
      </w:pPr>
      <w:r>
        <w:rPr>
          <w:i/>
          <w:noProof/>
        </w:rPr>
        <w:t>Note:</w:t>
      </w:r>
      <w:r>
        <w:rPr>
          <w:noProof/>
        </w:rPr>
        <w:t xml:space="preserve"> N/A = Marketing Department did not solicit student evaluations for these courses, because courses were completed remotely and students did not return to campus to complete evaluations and the </w:t>
      </w:r>
      <w:r w:rsidR="00EC4ABC">
        <w:rPr>
          <w:noProof/>
        </w:rPr>
        <w:t>department currently does not participate in online student evaluation procedures</w:t>
      </w:r>
      <w:r w:rsidR="00376E4F">
        <w:rPr>
          <w:noProof/>
        </w:rPr>
        <w:t xml:space="preserve">.  </w:t>
      </w:r>
    </w:p>
    <w:p w:rsidR="00286634" w:rsidRDefault="00286634" w:rsidP="00962D44">
      <w:pPr>
        <w:pBdr>
          <w:bottom w:val="single" w:sz="8" w:space="1" w:color="008000"/>
        </w:pBdr>
        <w:spacing w:after="0"/>
        <w:rPr>
          <w:rFonts w:cs="Segoe UI"/>
          <w:b/>
          <w:smallCaps/>
          <w:noProof/>
          <w:color w:val="595959" w:themeColor="text1" w:themeTint="A6"/>
          <w:spacing w:val="40"/>
          <w:sz w:val="20"/>
          <w:szCs w:val="20"/>
        </w:rPr>
      </w:pPr>
    </w:p>
    <w:p w:rsidR="00962D44" w:rsidRPr="00AF1C26" w:rsidRDefault="00962D44" w:rsidP="00962D44">
      <w:pPr>
        <w:pBdr>
          <w:bottom w:val="single" w:sz="8" w:space="1" w:color="008000"/>
        </w:pBdr>
        <w:rPr>
          <w:rFonts w:cs="Segoe UI"/>
          <w:b/>
          <w:smallCaps/>
          <w:noProof/>
          <w:color w:val="595959" w:themeColor="text1" w:themeTint="A6"/>
          <w:spacing w:val="40"/>
          <w:sz w:val="24"/>
          <w:szCs w:val="24"/>
        </w:rPr>
      </w:pPr>
      <w:r w:rsidRPr="00AF1C26">
        <w:rPr>
          <w:rFonts w:cs="Segoe UI"/>
          <w:b/>
          <w:smallCaps/>
          <w:noProof/>
          <w:color w:val="595959" w:themeColor="text1" w:themeTint="A6"/>
          <w:spacing w:val="40"/>
          <w:sz w:val="24"/>
          <w:szCs w:val="24"/>
        </w:rPr>
        <w:t>Doctoral Student Supervision</w:t>
      </w:r>
    </w:p>
    <w:p w:rsidR="00962D44" w:rsidRPr="00AF1C26" w:rsidRDefault="00962D44" w:rsidP="00962D44">
      <w:pPr>
        <w:spacing w:after="0"/>
        <w:rPr>
          <w:rFonts w:cs="Segoe UI"/>
          <w:b/>
          <w:noProof/>
          <w:sz w:val="20"/>
          <w:szCs w:val="20"/>
          <w:u w:val="single"/>
        </w:rPr>
      </w:pPr>
      <w:r w:rsidRPr="00AF1C26">
        <w:rPr>
          <w:rFonts w:cs="Segoe UI"/>
          <w:b/>
          <w:noProof/>
          <w:sz w:val="20"/>
          <w:szCs w:val="20"/>
          <w:u w:val="single"/>
        </w:rPr>
        <w:t>Michigan State University</w:t>
      </w:r>
    </w:p>
    <w:p w:rsidR="00962D44" w:rsidRPr="00AF1C26" w:rsidRDefault="00962D44" w:rsidP="00962D44">
      <w:pPr>
        <w:spacing w:after="0"/>
        <w:rPr>
          <w:rFonts w:cs="Segoe UI"/>
          <w:noProof/>
          <w:sz w:val="20"/>
          <w:szCs w:val="20"/>
        </w:rPr>
      </w:pPr>
      <w:r w:rsidRPr="00AF1C26">
        <w:rPr>
          <w:rFonts w:cs="Segoe UI"/>
          <w:noProof/>
          <w:sz w:val="20"/>
          <w:szCs w:val="20"/>
          <w:u w:val="single"/>
        </w:rPr>
        <w:t xml:space="preserve">Disseration </w:t>
      </w:r>
      <w:r>
        <w:rPr>
          <w:rFonts w:cs="Segoe UI"/>
          <w:noProof/>
          <w:sz w:val="20"/>
          <w:szCs w:val="20"/>
          <w:u w:val="single"/>
        </w:rPr>
        <w:t>Chair/Co-Chair</w:t>
      </w:r>
    </w:p>
    <w:p w:rsidR="00662565" w:rsidRDefault="00662565" w:rsidP="007E24ED">
      <w:pPr>
        <w:pStyle w:val="NoSpacing"/>
        <w:numPr>
          <w:ilvl w:val="0"/>
          <w:numId w:val="24"/>
        </w:numPr>
        <w:rPr>
          <w:noProof/>
          <w:szCs w:val="20"/>
        </w:rPr>
      </w:pPr>
      <w:r>
        <w:rPr>
          <w:noProof/>
          <w:szCs w:val="20"/>
        </w:rPr>
        <w:t>Malika Chaudhuri (2015 – Marketing)</w:t>
      </w:r>
    </w:p>
    <w:p w:rsidR="00662565" w:rsidRDefault="00662565" w:rsidP="00662565">
      <w:pPr>
        <w:pStyle w:val="NoSpacing"/>
        <w:numPr>
          <w:ilvl w:val="0"/>
          <w:numId w:val="24"/>
        </w:numPr>
        <w:rPr>
          <w:noProof/>
          <w:szCs w:val="20"/>
        </w:rPr>
      </w:pPr>
      <w:r>
        <w:rPr>
          <w:noProof/>
          <w:szCs w:val="20"/>
        </w:rPr>
        <w:t>ChangSeob Yeo (2014 – Marketing)</w:t>
      </w:r>
    </w:p>
    <w:p w:rsidR="00962D44" w:rsidRDefault="00962D44" w:rsidP="007E24ED">
      <w:pPr>
        <w:pStyle w:val="NoSpacing"/>
        <w:numPr>
          <w:ilvl w:val="0"/>
          <w:numId w:val="24"/>
        </w:numPr>
        <w:rPr>
          <w:noProof/>
          <w:szCs w:val="20"/>
        </w:rPr>
      </w:pPr>
      <w:r>
        <w:rPr>
          <w:noProof/>
          <w:szCs w:val="20"/>
        </w:rPr>
        <w:t>Praneet Randhawa (2014 – Marketing)</w:t>
      </w:r>
    </w:p>
    <w:p w:rsidR="00662565" w:rsidRDefault="00662565" w:rsidP="00662565">
      <w:pPr>
        <w:pStyle w:val="NoSpacing"/>
        <w:numPr>
          <w:ilvl w:val="0"/>
          <w:numId w:val="24"/>
        </w:numPr>
        <w:rPr>
          <w:noProof/>
          <w:szCs w:val="20"/>
        </w:rPr>
      </w:pPr>
      <w:r>
        <w:rPr>
          <w:noProof/>
          <w:szCs w:val="20"/>
        </w:rPr>
        <w:t>Brian Baldus (2013 – Marketing)</w:t>
      </w:r>
    </w:p>
    <w:p w:rsidR="00962D44" w:rsidRPr="00AF1C26" w:rsidRDefault="00962D44" w:rsidP="007E24ED">
      <w:pPr>
        <w:pStyle w:val="NoSpacing"/>
        <w:numPr>
          <w:ilvl w:val="0"/>
          <w:numId w:val="24"/>
        </w:numPr>
        <w:rPr>
          <w:noProof/>
          <w:szCs w:val="20"/>
        </w:rPr>
      </w:pPr>
      <w:r>
        <w:rPr>
          <w:noProof/>
          <w:szCs w:val="20"/>
        </w:rPr>
        <w:t>Ryan White (2011 – Marketing)</w:t>
      </w:r>
    </w:p>
    <w:p w:rsidR="00962D44" w:rsidRDefault="00962D44" w:rsidP="00962D44">
      <w:pPr>
        <w:spacing w:after="0"/>
        <w:rPr>
          <w:noProof/>
          <w:sz w:val="20"/>
          <w:szCs w:val="20"/>
        </w:rPr>
      </w:pPr>
    </w:p>
    <w:p w:rsidR="00962D44" w:rsidRPr="00AF1C26" w:rsidRDefault="00962D44" w:rsidP="00962D44">
      <w:pPr>
        <w:spacing w:after="0"/>
        <w:rPr>
          <w:rFonts w:cs="Segoe UI"/>
          <w:noProof/>
          <w:sz w:val="20"/>
          <w:szCs w:val="20"/>
        </w:rPr>
      </w:pPr>
      <w:r w:rsidRPr="00AF1C26">
        <w:rPr>
          <w:rFonts w:cs="Segoe UI"/>
          <w:noProof/>
          <w:sz w:val="20"/>
          <w:szCs w:val="20"/>
          <w:u w:val="single"/>
        </w:rPr>
        <w:t>Disseration Committees</w:t>
      </w:r>
    </w:p>
    <w:p w:rsidR="00962D44" w:rsidRDefault="00962D44" w:rsidP="007E24ED">
      <w:pPr>
        <w:pStyle w:val="NoSpacing"/>
        <w:numPr>
          <w:ilvl w:val="0"/>
          <w:numId w:val="23"/>
        </w:numPr>
        <w:rPr>
          <w:noProof/>
          <w:szCs w:val="20"/>
        </w:rPr>
      </w:pPr>
      <w:r w:rsidRPr="0029577E">
        <w:rPr>
          <w:noProof/>
          <w:szCs w:val="20"/>
        </w:rPr>
        <w:t>Sirisuhk Rakthin</w:t>
      </w:r>
      <w:r>
        <w:rPr>
          <w:noProof/>
          <w:szCs w:val="20"/>
        </w:rPr>
        <w:t xml:space="preserve"> (2014 – Marketing)</w:t>
      </w:r>
    </w:p>
    <w:p w:rsidR="00962D44" w:rsidRPr="00AF1C26" w:rsidRDefault="00962D44" w:rsidP="007E24ED">
      <w:pPr>
        <w:pStyle w:val="NoSpacing"/>
        <w:numPr>
          <w:ilvl w:val="0"/>
          <w:numId w:val="23"/>
        </w:numPr>
        <w:rPr>
          <w:noProof/>
          <w:szCs w:val="20"/>
        </w:rPr>
      </w:pPr>
      <w:r w:rsidRPr="00AF1C26">
        <w:rPr>
          <w:noProof/>
          <w:szCs w:val="20"/>
        </w:rPr>
        <w:t>Joseph Miller (</w:t>
      </w:r>
      <w:r>
        <w:rPr>
          <w:noProof/>
          <w:szCs w:val="20"/>
        </w:rPr>
        <w:t>2010</w:t>
      </w:r>
      <w:r w:rsidRPr="00AF1C26">
        <w:rPr>
          <w:noProof/>
          <w:szCs w:val="20"/>
        </w:rPr>
        <w:t xml:space="preserve"> – Marketing)</w:t>
      </w:r>
    </w:p>
    <w:p w:rsidR="00962D44" w:rsidRDefault="00962D44" w:rsidP="007E24ED">
      <w:pPr>
        <w:pStyle w:val="NoSpacing"/>
        <w:numPr>
          <w:ilvl w:val="0"/>
          <w:numId w:val="23"/>
        </w:numPr>
        <w:rPr>
          <w:noProof/>
          <w:szCs w:val="20"/>
        </w:rPr>
      </w:pPr>
      <w:r w:rsidRPr="00AF1C26">
        <w:rPr>
          <w:noProof/>
          <w:szCs w:val="20"/>
        </w:rPr>
        <w:t>M. Billur Akdeniz (2009 – Marketing)</w:t>
      </w:r>
    </w:p>
    <w:p w:rsidR="00962D44" w:rsidRPr="00AF1C26" w:rsidRDefault="00962D44" w:rsidP="007E24ED">
      <w:pPr>
        <w:pStyle w:val="NoSpacing"/>
        <w:numPr>
          <w:ilvl w:val="0"/>
          <w:numId w:val="23"/>
        </w:numPr>
        <w:rPr>
          <w:noProof/>
          <w:szCs w:val="20"/>
        </w:rPr>
      </w:pPr>
      <w:r w:rsidRPr="00AF1C26">
        <w:rPr>
          <w:noProof/>
          <w:szCs w:val="20"/>
        </w:rPr>
        <w:t>M. Berk Talay (2008 – Marketing)</w:t>
      </w:r>
    </w:p>
    <w:p w:rsidR="00F81C80" w:rsidRDefault="00F81C80">
      <w:pPr>
        <w:spacing w:after="0" w:line="240" w:lineRule="auto"/>
        <w:rPr>
          <w:rFonts w:ascii="Copperplate Gothic Bold" w:hAnsi="Copperplate Gothic Bold" w:cs="Segoe UI"/>
          <w:noProof/>
          <w:spacing w:val="40"/>
          <w:sz w:val="24"/>
          <w:szCs w:val="24"/>
        </w:rPr>
      </w:pPr>
    </w:p>
    <w:p w:rsidR="00962D44" w:rsidRPr="00AF1C26" w:rsidRDefault="00962D44" w:rsidP="00962D44">
      <w:pPr>
        <w:pBdr>
          <w:top w:val="single" w:sz="8" w:space="1" w:color="008000"/>
          <w:bottom w:val="single" w:sz="8" w:space="1" w:color="008000"/>
        </w:pBdr>
        <w:jc w:val="center"/>
        <w:rPr>
          <w:rFonts w:ascii="Copperplate Gothic Bold" w:hAnsi="Copperplate Gothic Bold" w:cs="Segoe UI"/>
          <w:spacing w:val="40"/>
          <w:sz w:val="24"/>
          <w:szCs w:val="24"/>
        </w:rPr>
      </w:pPr>
      <w:r w:rsidRPr="00AF1C26">
        <w:rPr>
          <w:rFonts w:ascii="Copperplate Gothic Bold" w:hAnsi="Copperplate Gothic Bold" w:cs="Segoe UI"/>
          <w:noProof/>
          <w:spacing w:val="40"/>
          <w:sz w:val="24"/>
          <w:szCs w:val="24"/>
        </w:rPr>
        <w:t>SERVICE</w:t>
      </w:r>
    </w:p>
    <w:p w:rsidR="00962D44" w:rsidRPr="00AF1C26" w:rsidRDefault="00962D44" w:rsidP="00962D44">
      <w:pPr>
        <w:pBdr>
          <w:bottom w:val="single" w:sz="8" w:space="1" w:color="008000"/>
        </w:pBdr>
        <w:rPr>
          <w:rFonts w:cs="Segoe UI"/>
          <w:b/>
          <w:smallCaps/>
          <w:noProof/>
          <w:color w:val="595959" w:themeColor="text1" w:themeTint="A6"/>
          <w:spacing w:val="40"/>
          <w:sz w:val="24"/>
          <w:szCs w:val="24"/>
        </w:rPr>
      </w:pPr>
      <w:r w:rsidRPr="00AF1C26">
        <w:rPr>
          <w:rFonts w:cs="Segoe UI"/>
          <w:b/>
          <w:smallCaps/>
          <w:noProof/>
          <w:color w:val="595959" w:themeColor="text1" w:themeTint="A6"/>
          <w:spacing w:val="40"/>
          <w:sz w:val="24"/>
          <w:szCs w:val="24"/>
        </w:rPr>
        <w:t>Professional Service</w:t>
      </w:r>
    </w:p>
    <w:p w:rsidR="00962D44" w:rsidRPr="00AF1C26" w:rsidRDefault="00962D44" w:rsidP="00962D44">
      <w:pPr>
        <w:spacing w:after="0"/>
        <w:rPr>
          <w:rFonts w:cs="Segoe UI"/>
          <w:noProof/>
          <w:sz w:val="20"/>
          <w:szCs w:val="20"/>
          <w:u w:val="single"/>
        </w:rPr>
      </w:pPr>
      <w:r w:rsidRPr="00AF1C26">
        <w:rPr>
          <w:rFonts w:cs="Segoe UI"/>
          <w:noProof/>
          <w:sz w:val="20"/>
          <w:szCs w:val="20"/>
          <w:u w:val="single"/>
        </w:rPr>
        <w:t>American Marketing Association Special Interest Groups (SIGs)</w:t>
      </w:r>
    </w:p>
    <w:p w:rsidR="00084FF2" w:rsidRPr="00065C90" w:rsidRDefault="00084FF2" w:rsidP="00084FF2">
      <w:pPr>
        <w:pStyle w:val="ListParagraph"/>
        <w:numPr>
          <w:ilvl w:val="0"/>
          <w:numId w:val="31"/>
        </w:numPr>
        <w:spacing w:after="0" w:line="240" w:lineRule="auto"/>
        <w:rPr>
          <w:rFonts w:cs="Segoe UI"/>
          <w:noProof/>
          <w:sz w:val="20"/>
          <w:szCs w:val="20"/>
        </w:rPr>
      </w:pPr>
      <w:r w:rsidRPr="00065C90">
        <w:rPr>
          <w:rFonts w:cs="Segoe UI"/>
          <w:noProof/>
          <w:sz w:val="20"/>
          <w:szCs w:val="20"/>
        </w:rPr>
        <w:t>201</w:t>
      </w:r>
      <w:r>
        <w:rPr>
          <w:rFonts w:cs="Segoe UI"/>
          <w:noProof/>
          <w:sz w:val="20"/>
          <w:szCs w:val="20"/>
        </w:rPr>
        <w:t>4</w:t>
      </w:r>
      <w:r w:rsidRPr="00065C90">
        <w:rPr>
          <w:rFonts w:cs="Segoe UI"/>
          <w:noProof/>
          <w:sz w:val="20"/>
          <w:szCs w:val="20"/>
        </w:rPr>
        <w:t>: SERVSIG Programs Officer</w:t>
      </w:r>
    </w:p>
    <w:p w:rsidR="00084FF2" w:rsidRPr="00065C90" w:rsidRDefault="00084FF2" w:rsidP="00084FF2">
      <w:pPr>
        <w:pStyle w:val="ListParagraph"/>
        <w:numPr>
          <w:ilvl w:val="0"/>
          <w:numId w:val="31"/>
        </w:numPr>
        <w:spacing w:after="0" w:line="240" w:lineRule="auto"/>
        <w:rPr>
          <w:rFonts w:cs="Segoe UI"/>
          <w:noProof/>
          <w:sz w:val="20"/>
          <w:szCs w:val="20"/>
        </w:rPr>
      </w:pPr>
      <w:r w:rsidRPr="00065C90">
        <w:rPr>
          <w:rFonts w:cs="Segoe UI"/>
          <w:noProof/>
          <w:sz w:val="20"/>
          <w:szCs w:val="20"/>
        </w:rPr>
        <w:t>201</w:t>
      </w:r>
      <w:r>
        <w:rPr>
          <w:rFonts w:cs="Segoe UI"/>
          <w:noProof/>
          <w:sz w:val="20"/>
          <w:szCs w:val="20"/>
        </w:rPr>
        <w:t>3</w:t>
      </w:r>
      <w:r w:rsidRPr="00065C90">
        <w:rPr>
          <w:rFonts w:cs="Segoe UI"/>
          <w:noProof/>
          <w:sz w:val="20"/>
          <w:szCs w:val="20"/>
        </w:rPr>
        <w:t>: SERVSIG Programs Officer</w:t>
      </w:r>
    </w:p>
    <w:p w:rsidR="00962D44" w:rsidRPr="00065C90" w:rsidRDefault="00962D44" w:rsidP="007E24ED">
      <w:pPr>
        <w:pStyle w:val="ListParagraph"/>
        <w:numPr>
          <w:ilvl w:val="0"/>
          <w:numId w:val="31"/>
        </w:numPr>
        <w:spacing w:after="0" w:line="240" w:lineRule="auto"/>
        <w:rPr>
          <w:rFonts w:cs="Segoe UI"/>
          <w:noProof/>
          <w:sz w:val="20"/>
          <w:szCs w:val="20"/>
        </w:rPr>
      </w:pPr>
      <w:r w:rsidRPr="00065C90">
        <w:rPr>
          <w:rFonts w:cs="Segoe UI"/>
          <w:noProof/>
          <w:sz w:val="20"/>
          <w:szCs w:val="20"/>
        </w:rPr>
        <w:t>2012: SERVSIG – Career Contributions to Services Award Committee</w:t>
      </w:r>
    </w:p>
    <w:p w:rsidR="00962D44" w:rsidRPr="00065C90" w:rsidRDefault="00962D44" w:rsidP="007E24ED">
      <w:pPr>
        <w:pStyle w:val="ListParagraph"/>
        <w:numPr>
          <w:ilvl w:val="0"/>
          <w:numId w:val="31"/>
        </w:numPr>
        <w:spacing w:after="0" w:line="240" w:lineRule="auto"/>
        <w:rPr>
          <w:rFonts w:cs="Segoe UI"/>
          <w:noProof/>
          <w:sz w:val="20"/>
          <w:szCs w:val="20"/>
        </w:rPr>
      </w:pPr>
      <w:r w:rsidRPr="00065C90">
        <w:rPr>
          <w:rFonts w:cs="Segoe UI"/>
          <w:noProof/>
          <w:sz w:val="20"/>
          <w:szCs w:val="20"/>
        </w:rPr>
        <w:t>2012: SERVSIG Programs Officer</w:t>
      </w:r>
    </w:p>
    <w:p w:rsidR="00962D44" w:rsidRPr="00065C90" w:rsidRDefault="00962D44" w:rsidP="007E24ED">
      <w:pPr>
        <w:pStyle w:val="ListParagraph"/>
        <w:numPr>
          <w:ilvl w:val="0"/>
          <w:numId w:val="31"/>
        </w:numPr>
        <w:spacing w:after="0" w:line="240" w:lineRule="auto"/>
        <w:rPr>
          <w:rFonts w:cs="Segoe UI"/>
          <w:noProof/>
          <w:sz w:val="20"/>
          <w:szCs w:val="20"/>
        </w:rPr>
      </w:pPr>
      <w:r w:rsidRPr="00065C90">
        <w:rPr>
          <w:rFonts w:cs="Segoe UI"/>
          <w:noProof/>
          <w:sz w:val="20"/>
          <w:szCs w:val="20"/>
        </w:rPr>
        <w:t>2011: SERVSIG Faculty Fellow – Services Marketing Doctoral Consortium</w:t>
      </w:r>
    </w:p>
    <w:p w:rsidR="00962D44" w:rsidRPr="00065C90" w:rsidRDefault="00962D44" w:rsidP="007E24ED">
      <w:pPr>
        <w:pStyle w:val="ListParagraph"/>
        <w:numPr>
          <w:ilvl w:val="0"/>
          <w:numId w:val="31"/>
        </w:numPr>
        <w:spacing w:after="0" w:line="240" w:lineRule="auto"/>
        <w:rPr>
          <w:rFonts w:cs="Segoe UI"/>
          <w:noProof/>
          <w:sz w:val="20"/>
          <w:szCs w:val="20"/>
        </w:rPr>
      </w:pPr>
      <w:r w:rsidRPr="00065C90">
        <w:rPr>
          <w:rFonts w:cs="Segoe UI"/>
          <w:noProof/>
          <w:sz w:val="20"/>
          <w:szCs w:val="20"/>
        </w:rPr>
        <w:t>2011: SERVSIG Programs Officer</w:t>
      </w:r>
    </w:p>
    <w:p w:rsidR="00962D44" w:rsidRPr="00065C90" w:rsidRDefault="00962D44" w:rsidP="007E24ED">
      <w:pPr>
        <w:pStyle w:val="ListParagraph"/>
        <w:numPr>
          <w:ilvl w:val="0"/>
          <w:numId w:val="31"/>
        </w:numPr>
        <w:spacing w:after="0" w:line="240" w:lineRule="auto"/>
        <w:rPr>
          <w:rFonts w:cs="Segoe UI"/>
          <w:noProof/>
          <w:sz w:val="20"/>
          <w:szCs w:val="20"/>
        </w:rPr>
      </w:pPr>
      <w:r w:rsidRPr="00065C90">
        <w:rPr>
          <w:rFonts w:cs="Segoe UI"/>
          <w:noProof/>
          <w:sz w:val="20"/>
          <w:szCs w:val="20"/>
        </w:rPr>
        <w:t>2010: SERVSIG Mentoring Officer</w:t>
      </w:r>
    </w:p>
    <w:p w:rsidR="00962D44" w:rsidRPr="00065C90" w:rsidRDefault="00962D44" w:rsidP="007E24ED">
      <w:pPr>
        <w:pStyle w:val="ListParagraph"/>
        <w:numPr>
          <w:ilvl w:val="0"/>
          <w:numId w:val="31"/>
        </w:numPr>
        <w:spacing w:after="0" w:line="240" w:lineRule="auto"/>
        <w:rPr>
          <w:rFonts w:cs="Segoe UI"/>
          <w:noProof/>
          <w:sz w:val="20"/>
          <w:szCs w:val="20"/>
        </w:rPr>
      </w:pPr>
      <w:r w:rsidRPr="00065C90">
        <w:rPr>
          <w:rFonts w:cs="Segoe UI"/>
          <w:noProof/>
          <w:sz w:val="20"/>
          <w:szCs w:val="20"/>
        </w:rPr>
        <w:t>2010: SERVSIG Organizer – Services Marketing Doctoral Consortium</w:t>
      </w:r>
    </w:p>
    <w:p w:rsidR="00962D44" w:rsidRPr="00065C90" w:rsidRDefault="00962D44" w:rsidP="007E24ED">
      <w:pPr>
        <w:pStyle w:val="ListParagraph"/>
        <w:numPr>
          <w:ilvl w:val="0"/>
          <w:numId w:val="31"/>
        </w:numPr>
        <w:spacing w:after="0" w:line="240" w:lineRule="auto"/>
        <w:rPr>
          <w:rFonts w:cs="Segoe UI"/>
          <w:noProof/>
          <w:sz w:val="20"/>
          <w:szCs w:val="20"/>
        </w:rPr>
      </w:pPr>
      <w:r w:rsidRPr="00065C90">
        <w:rPr>
          <w:rFonts w:cs="Segoe UI"/>
          <w:noProof/>
          <w:sz w:val="20"/>
          <w:szCs w:val="20"/>
        </w:rPr>
        <w:t>2010: SERVSIG Faculty Fellow – Services Marketing Doctoral Consortium</w:t>
      </w:r>
    </w:p>
    <w:p w:rsidR="00962D44" w:rsidRPr="00065C90" w:rsidRDefault="00962D44" w:rsidP="007E24ED">
      <w:pPr>
        <w:pStyle w:val="ListParagraph"/>
        <w:numPr>
          <w:ilvl w:val="0"/>
          <w:numId w:val="31"/>
        </w:numPr>
        <w:spacing w:after="0" w:line="240" w:lineRule="auto"/>
        <w:rPr>
          <w:rFonts w:cs="Segoe UI"/>
          <w:noProof/>
          <w:sz w:val="20"/>
          <w:szCs w:val="20"/>
        </w:rPr>
      </w:pPr>
      <w:r w:rsidRPr="00065C90">
        <w:rPr>
          <w:rFonts w:cs="Segoe UI"/>
          <w:noProof/>
          <w:sz w:val="20"/>
          <w:szCs w:val="20"/>
        </w:rPr>
        <w:t>2008 – 2011: SERVSIG Communications Officer</w:t>
      </w:r>
    </w:p>
    <w:p w:rsidR="00962D44" w:rsidRPr="00065C90" w:rsidRDefault="00962D44" w:rsidP="007E24ED">
      <w:pPr>
        <w:pStyle w:val="ListParagraph"/>
        <w:numPr>
          <w:ilvl w:val="0"/>
          <w:numId w:val="31"/>
        </w:numPr>
        <w:spacing w:after="0" w:line="240" w:lineRule="auto"/>
        <w:rPr>
          <w:rFonts w:cs="Segoe UI"/>
          <w:noProof/>
          <w:sz w:val="20"/>
          <w:szCs w:val="20"/>
        </w:rPr>
      </w:pPr>
      <w:r w:rsidRPr="00065C90">
        <w:rPr>
          <w:rFonts w:cs="Segoe UI"/>
          <w:noProof/>
          <w:sz w:val="20"/>
          <w:szCs w:val="20"/>
        </w:rPr>
        <w:t>2008: SERVSIG Faculty Fellow – Services Marketing Doctoral Consortium</w:t>
      </w:r>
    </w:p>
    <w:p w:rsidR="00962D44" w:rsidRPr="00065C90" w:rsidRDefault="00962D44" w:rsidP="007E24ED">
      <w:pPr>
        <w:pStyle w:val="ListParagraph"/>
        <w:numPr>
          <w:ilvl w:val="0"/>
          <w:numId w:val="31"/>
        </w:numPr>
        <w:spacing w:after="0" w:line="240" w:lineRule="auto"/>
        <w:rPr>
          <w:rFonts w:cs="Segoe UI"/>
          <w:noProof/>
          <w:sz w:val="20"/>
          <w:szCs w:val="20"/>
        </w:rPr>
      </w:pPr>
      <w:r w:rsidRPr="00065C90">
        <w:rPr>
          <w:rFonts w:cs="Segoe UI"/>
          <w:noProof/>
          <w:sz w:val="20"/>
          <w:szCs w:val="20"/>
        </w:rPr>
        <w:t>2008: SERVSIG Selection Committee – Best Services Article Committee</w:t>
      </w:r>
    </w:p>
    <w:p w:rsidR="00962D44" w:rsidRPr="00065C90" w:rsidRDefault="00962D44" w:rsidP="007E24ED">
      <w:pPr>
        <w:pStyle w:val="ListParagraph"/>
        <w:numPr>
          <w:ilvl w:val="0"/>
          <w:numId w:val="31"/>
        </w:numPr>
        <w:spacing w:after="0" w:line="240" w:lineRule="auto"/>
        <w:rPr>
          <w:rFonts w:cs="Segoe UI"/>
          <w:noProof/>
          <w:sz w:val="20"/>
          <w:szCs w:val="20"/>
        </w:rPr>
      </w:pPr>
      <w:r w:rsidRPr="00065C90">
        <w:rPr>
          <w:rFonts w:cs="Segoe UI"/>
          <w:noProof/>
          <w:sz w:val="20"/>
          <w:szCs w:val="20"/>
        </w:rPr>
        <w:t>2005 – 2008: SERVSIG Electronic Media Officer</w:t>
      </w:r>
    </w:p>
    <w:p w:rsidR="00962D44" w:rsidRPr="00065C90" w:rsidRDefault="00962D44" w:rsidP="007E24ED">
      <w:pPr>
        <w:pStyle w:val="ListParagraph"/>
        <w:numPr>
          <w:ilvl w:val="0"/>
          <w:numId w:val="31"/>
        </w:numPr>
        <w:spacing w:after="0" w:line="240" w:lineRule="auto"/>
        <w:rPr>
          <w:rFonts w:cs="Segoe UI"/>
          <w:noProof/>
          <w:sz w:val="20"/>
          <w:szCs w:val="20"/>
        </w:rPr>
      </w:pPr>
      <w:r w:rsidRPr="00065C90">
        <w:rPr>
          <w:rFonts w:cs="Segoe UI"/>
          <w:noProof/>
          <w:sz w:val="20"/>
          <w:szCs w:val="20"/>
        </w:rPr>
        <w:t>2005 – 2008: SERVSIG Webmaster</w:t>
      </w:r>
    </w:p>
    <w:p w:rsidR="00962D44" w:rsidRPr="00AF1C26" w:rsidRDefault="00962D44" w:rsidP="00962D44">
      <w:pPr>
        <w:spacing w:after="0" w:line="240" w:lineRule="auto"/>
        <w:ind w:left="720"/>
        <w:rPr>
          <w:rFonts w:cs="Segoe UI"/>
          <w:noProof/>
          <w:sz w:val="20"/>
          <w:szCs w:val="20"/>
        </w:rPr>
      </w:pPr>
    </w:p>
    <w:p w:rsidR="00962D44" w:rsidRPr="00AF1C26" w:rsidRDefault="00962D44" w:rsidP="00962D44">
      <w:pPr>
        <w:spacing w:after="0"/>
        <w:rPr>
          <w:rFonts w:cs="Segoe UI"/>
          <w:noProof/>
          <w:sz w:val="20"/>
          <w:szCs w:val="20"/>
        </w:rPr>
      </w:pPr>
      <w:r>
        <w:rPr>
          <w:rFonts w:cs="Segoe UI"/>
          <w:noProof/>
          <w:sz w:val="20"/>
          <w:szCs w:val="20"/>
          <w:u w:val="single"/>
        </w:rPr>
        <w:lastRenderedPageBreak/>
        <w:t>Editorial Review Boards</w:t>
      </w:r>
      <w:r w:rsidRPr="00AF1C26">
        <w:rPr>
          <w:rFonts w:cs="Segoe UI"/>
          <w:noProof/>
          <w:sz w:val="20"/>
          <w:szCs w:val="20"/>
          <w:u w:val="single"/>
        </w:rPr>
        <w:t>: Journals</w:t>
      </w:r>
    </w:p>
    <w:p w:rsidR="00962D44" w:rsidRPr="00BD1F83" w:rsidRDefault="00962D44" w:rsidP="007E24ED">
      <w:pPr>
        <w:numPr>
          <w:ilvl w:val="0"/>
          <w:numId w:val="10"/>
        </w:numPr>
        <w:spacing w:after="0" w:line="240" w:lineRule="auto"/>
        <w:rPr>
          <w:rFonts w:cs="Segoe UI"/>
          <w:i/>
          <w:noProof/>
          <w:sz w:val="20"/>
          <w:szCs w:val="20"/>
        </w:rPr>
      </w:pPr>
      <w:r>
        <w:rPr>
          <w:rFonts w:cs="Segoe UI"/>
          <w:i/>
          <w:noProof/>
          <w:sz w:val="20"/>
          <w:szCs w:val="20"/>
        </w:rPr>
        <w:t>Journal of Service Research</w:t>
      </w:r>
    </w:p>
    <w:p w:rsidR="00962D44" w:rsidRDefault="00962D44" w:rsidP="00962D44">
      <w:pPr>
        <w:spacing w:after="0"/>
        <w:rPr>
          <w:rFonts w:cs="Segoe UI"/>
          <w:noProof/>
          <w:sz w:val="20"/>
          <w:szCs w:val="20"/>
          <w:u w:val="single"/>
        </w:rPr>
      </w:pPr>
    </w:p>
    <w:p w:rsidR="00962D44" w:rsidRPr="00AF1C26" w:rsidRDefault="00962D44" w:rsidP="00962D44">
      <w:pPr>
        <w:spacing w:after="0"/>
        <w:rPr>
          <w:rFonts w:cs="Segoe UI"/>
          <w:noProof/>
          <w:sz w:val="20"/>
          <w:szCs w:val="20"/>
        </w:rPr>
      </w:pPr>
      <w:r w:rsidRPr="00AF1C26">
        <w:rPr>
          <w:rFonts w:cs="Segoe UI"/>
          <w:noProof/>
          <w:sz w:val="20"/>
          <w:szCs w:val="20"/>
          <w:u w:val="single"/>
        </w:rPr>
        <w:t>Reviewer: Journals</w:t>
      </w:r>
    </w:p>
    <w:p w:rsidR="00962D44" w:rsidRPr="00BD1F83" w:rsidRDefault="00962D44" w:rsidP="007E24ED">
      <w:pPr>
        <w:numPr>
          <w:ilvl w:val="0"/>
          <w:numId w:val="10"/>
        </w:numPr>
        <w:spacing w:after="0" w:line="240" w:lineRule="auto"/>
        <w:rPr>
          <w:rFonts w:cs="Segoe UI"/>
          <w:i/>
          <w:noProof/>
          <w:sz w:val="20"/>
          <w:szCs w:val="20"/>
        </w:rPr>
      </w:pPr>
      <w:r w:rsidRPr="00BD1F83">
        <w:rPr>
          <w:rFonts w:cs="Segoe UI"/>
          <w:i/>
          <w:noProof/>
          <w:sz w:val="20"/>
          <w:szCs w:val="20"/>
        </w:rPr>
        <w:t>Journal of Consumer Research</w:t>
      </w:r>
    </w:p>
    <w:p w:rsidR="00962D44" w:rsidRPr="00AF1C26" w:rsidRDefault="00962D44" w:rsidP="007E24ED">
      <w:pPr>
        <w:numPr>
          <w:ilvl w:val="0"/>
          <w:numId w:val="10"/>
        </w:numPr>
        <w:spacing w:after="0" w:line="240" w:lineRule="auto"/>
        <w:rPr>
          <w:rFonts w:cs="Segoe UI"/>
          <w:noProof/>
          <w:sz w:val="20"/>
          <w:szCs w:val="20"/>
        </w:rPr>
      </w:pPr>
      <w:r w:rsidRPr="00AF1C26">
        <w:rPr>
          <w:rFonts w:cs="Segoe UI"/>
          <w:i/>
          <w:noProof/>
          <w:sz w:val="20"/>
          <w:szCs w:val="20"/>
        </w:rPr>
        <w:t xml:space="preserve">Journal of the Academy of Marketing Science </w:t>
      </w:r>
    </w:p>
    <w:p w:rsidR="00962D44" w:rsidRPr="00AF1C26" w:rsidRDefault="00962D44" w:rsidP="007E24ED">
      <w:pPr>
        <w:numPr>
          <w:ilvl w:val="0"/>
          <w:numId w:val="10"/>
        </w:numPr>
        <w:spacing w:after="0" w:line="240" w:lineRule="auto"/>
        <w:rPr>
          <w:rFonts w:cs="Segoe UI"/>
          <w:noProof/>
          <w:sz w:val="20"/>
          <w:szCs w:val="20"/>
        </w:rPr>
      </w:pPr>
      <w:r w:rsidRPr="00AF1C26">
        <w:rPr>
          <w:rFonts w:cs="Segoe UI"/>
          <w:i/>
          <w:noProof/>
          <w:sz w:val="20"/>
          <w:szCs w:val="20"/>
        </w:rPr>
        <w:t>Journal of Retailing</w:t>
      </w:r>
      <w:r w:rsidRPr="00AF1C26">
        <w:rPr>
          <w:rFonts w:cs="Segoe UI"/>
          <w:noProof/>
          <w:sz w:val="20"/>
          <w:szCs w:val="20"/>
        </w:rPr>
        <w:t xml:space="preserve"> </w:t>
      </w:r>
    </w:p>
    <w:p w:rsidR="00962D44" w:rsidRDefault="00962D44" w:rsidP="007E24ED">
      <w:pPr>
        <w:numPr>
          <w:ilvl w:val="0"/>
          <w:numId w:val="10"/>
        </w:numPr>
        <w:spacing w:after="0" w:line="240" w:lineRule="auto"/>
        <w:rPr>
          <w:rFonts w:cs="Segoe UI"/>
          <w:i/>
          <w:noProof/>
          <w:sz w:val="20"/>
          <w:szCs w:val="20"/>
        </w:rPr>
      </w:pPr>
      <w:r w:rsidRPr="005B6341">
        <w:rPr>
          <w:rFonts w:cs="Segoe UI"/>
          <w:i/>
          <w:noProof/>
          <w:sz w:val="20"/>
          <w:szCs w:val="20"/>
        </w:rPr>
        <w:t>Journal of Service Research</w:t>
      </w:r>
    </w:p>
    <w:p w:rsidR="00962D44" w:rsidRDefault="00962D44" w:rsidP="007E24ED">
      <w:pPr>
        <w:numPr>
          <w:ilvl w:val="0"/>
          <w:numId w:val="10"/>
        </w:numPr>
        <w:spacing w:after="0" w:line="240" w:lineRule="auto"/>
        <w:rPr>
          <w:rFonts w:cs="Segoe UI"/>
          <w:i/>
          <w:noProof/>
          <w:sz w:val="20"/>
          <w:szCs w:val="20"/>
        </w:rPr>
      </w:pPr>
      <w:r>
        <w:rPr>
          <w:rFonts w:cs="Segoe UI"/>
          <w:i/>
          <w:noProof/>
          <w:sz w:val="20"/>
          <w:szCs w:val="20"/>
        </w:rPr>
        <w:t>Sloan Management Review</w:t>
      </w:r>
    </w:p>
    <w:p w:rsidR="00962D44" w:rsidRDefault="00962D44" w:rsidP="007E24ED">
      <w:pPr>
        <w:numPr>
          <w:ilvl w:val="0"/>
          <w:numId w:val="10"/>
        </w:numPr>
        <w:spacing w:after="0" w:line="240" w:lineRule="auto"/>
        <w:rPr>
          <w:rFonts w:cs="Segoe UI"/>
          <w:i/>
          <w:noProof/>
          <w:sz w:val="20"/>
          <w:szCs w:val="20"/>
        </w:rPr>
      </w:pPr>
      <w:r>
        <w:rPr>
          <w:rFonts w:cs="Segoe UI"/>
          <w:i/>
          <w:noProof/>
          <w:sz w:val="20"/>
          <w:szCs w:val="20"/>
        </w:rPr>
        <w:t>Journal of Service Management</w:t>
      </w:r>
    </w:p>
    <w:p w:rsidR="00962D44" w:rsidRPr="005B6341" w:rsidRDefault="00962D44" w:rsidP="007E24ED">
      <w:pPr>
        <w:numPr>
          <w:ilvl w:val="0"/>
          <w:numId w:val="10"/>
        </w:numPr>
        <w:spacing w:after="0" w:line="240" w:lineRule="auto"/>
        <w:rPr>
          <w:rFonts w:cs="Segoe UI"/>
          <w:i/>
          <w:noProof/>
          <w:sz w:val="20"/>
          <w:szCs w:val="20"/>
        </w:rPr>
      </w:pPr>
      <w:r>
        <w:rPr>
          <w:rFonts w:cs="Segoe UI"/>
          <w:i/>
          <w:noProof/>
          <w:sz w:val="20"/>
          <w:szCs w:val="20"/>
        </w:rPr>
        <w:t>Journal of Services Marketing</w:t>
      </w:r>
    </w:p>
    <w:p w:rsidR="00962D44" w:rsidRPr="00AF1C26" w:rsidRDefault="00962D44" w:rsidP="007E24ED">
      <w:pPr>
        <w:numPr>
          <w:ilvl w:val="0"/>
          <w:numId w:val="10"/>
        </w:numPr>
        <w:spacing w:after="0" w:line="240" w:lineRule="auto"/>
        <w:rPr>
          <w:rFonts w:cs="Segoe UI"/>
          <w:noProof/>
          <w:sz w:val="20"/>
          <w:szCs w:val="20"/>
        </w:rPr>
      </w:pPr>
      <w:r w:rsidRPr="00AF1C26">
        <w:rPr>
          <w:rFonts w:cs="Segoe UI"/>
          <w:i/>
          <w:noProof/>
          <w:sz w:val="20"/>
          <w:szCs w:val="20"/>
        </w:rPr>
        <w:t xml:space="preserve">Journal of International Marketing </w:t>
      </w:r>
    </w:p>
    <w:p w:rsidR="00962D44" w:rsidRPr="00AF1C26" w:rsidRDefault="00962D44" w:rsidP="007E24ED">
      <w:pPr>
        <w:numPr>
          <w:ilvl w:val="0"/>
          <w:numId w:val="10"/>
        </w:numPr>
        <w:spacing w:after="0" w:line="240" w:lineRule="auto"/>
        <w:rPr>
          <w:rFonts w:cs="Segoe UI"/>
          <w:noProof/>
          <w:sz w:val="20"/>
          <w:szCs w:val="20"/>
        </w:rPr>
      </w:pPr>
      <w:r w:rsidRPr="00AF1C26">
        <w:rPr>
          <w:rFonts w:cs="Segoe UI"/>
          <w:i/>
          <w:noProof/>
          <w:sz w:val="20"/>
          <w:szCs w:val="20"/>
        </w:rPr>
        <w:t xml:space="preserve">Service Industry Journal </w:t>
      </w:r>
    </w:p>
    <w:p w:rsidR="00962D44" w:rsidRPr="008C5905" w:rsidRDefault="00962D44" w:rsidP="007E24ED">
      <w:pPr>
        <w:numPr>
          <w:ilvl w:val="0"/>
          <w:numId w:val="10"/>
        </w:numPr>
        <w:spacing w:after="0" w:line="240" w:lineRule="auto"/>
        <w:rPr>
          <w:rFonts w:cs="Segoe UI"/>
          <w:noProof/>
          <w:sz w:val="20"/>
          <w:szCs w:val="20"/>
        </w:rPr>
      </w:pPr>
      <w:r w:rsidRPr="00AF1C26">
        <w:rPr>
          <w:rFonts w:cs="Segoe UI"/>
          <w:i/>
          <w:noProof/>
          <w:sz w:val="20"/>
          <w:szCs w:val="20"/>
        </w:rPr>
        <w:t>Canadian Journal of Administrative Science</w:t>
      </w:r>
    </w:p>
    <w:p w:rsidR="00962D44" w:rsidRPr="00AF1C26" w:rsidRDefault="00962D44" w:rsidP="007E24ED">
      <w:pPr>
        <w:numPr>
          <w:ilvl w:val="0"/>
          <w:numId w:val="10"/>
        </w:numPr>
        <w:spacing w:after="0" w:line="240" w:lineRule="auto"/>
        <w:rPr>
          <w:rFonts w:cs="Segoe UI"/>
          <w:noProof/>
          <w:sz w:val="20"/>
          <w:szCs w:val="20"/>
        </w:rPr>
      </w:pPr>
      <w:r>
        <w:rPr>
          <w:rFonts w:cs="Segoe UI"/>
          <w:i/>
          <w:noProof/>
          <w:sz w:val="20"/>
          <w:szCs w:val="20"/>
        </w:rPr>
        <w:t>Journal of Marketing Management</w:t>
      </w:r>
    </w:p>
    <w:p w:rsidR="00962D44" w:rsidRPr="00AF1C26" w:rsidRDefault="00962D44" w:rsidP="00962D44">
      <w:pPr>
        <w:spacing w:after="0" w:line="240" w:lineRule="auto"/>
        <w:ind w:left="720"/>
        <w:rPr>
          <w:rFonts w:cs="Segoe UI"/>
          <w:noProof/>
          <w:sz w:val="20"/>
          <w:szCs w:val="20"/>
        </w:rPr>
      </w:pPr>
    </w:p>
    <w:p w:rsidR="00962D44" w:rsidRPr="00AF1C26" w:rsidRDefault="00962D44" w:rsidP="00962D44">
      <w:pPr>
        <w:spacing w:after="0"/>
        <w:rPr>
          <w:rFonts w:cs="Segoe UI"/>
          <w:noProof/>
          <w:sz w:val="20"/>
          <w:szCs w:val="20"/>
        </w:rPr>
      </w:pPr>
      <w:r w:rsidRPr="00AF1C26">
        <w:rPr>
          <w:rFonts w:cs="Segoe UI"/>
          <w:noProof/>
          <w:sz w:val="20"/>
          <w:szCs w:val="20"/>
          <w:u w:val="single"/>
        </w:rPr>
        <w:t>Reviewer: Grants</w:t>
      </w:r>
    </w:p>
    <w:p w:rsidR="00962D44" w:rsidRDefault="00962D44" w:rsidP="007E24ED">
      <w:pPr>
        <w:numPr>
          <w:ilvl w:val="0"/>
          <w:numId w:val="22"/>
        </w:numPr>
        <w:spacing w:after="0" w:line="240" w:lineRule="auto"/>
        <w:rPr>
          <w:rFonts w:cs="Segoe UI"/>
          <w:noProof/>
          <w:sz w:val="20"/>
          <w:szCs w:val="20"/>
        </w:rPr>
      </w:pPr>
      <w:r w:rsidRPr="00AF1C26">
        <w:rPr>
          <w:rFonts w:cs="Segoe UI"/>
          <w:noProof/>
          <w:sz w:val="20"/>
          <w:szCs w:val="20"/>
        </w:rPr>
        <w:t xml:space="preserve">Social Sciences and Humanities Research Council of Canada </w:t>
      </w:r>
    </w:p>
    <w:p w:rsidR="00962D44" w:rsidRPr="00AF1C26" w:rsidRDefault="00962D44" w:rsidP="007E24ED">
      <w:pPr>
        <w:numPr>
          <w:ilvl w:val="0"/>
          <w:numId w:val="22"/>
        </w:numPr>
        <w:spacing w:after="0" w:line="240" w:lineRule="auto"/>
        <w:rPr>
          <w:rFonts w:cs="Segoe UI"/>
          <w:noProof/>
          <w:sz w:val="20"/>
          <w:szCs w:val="20"/>
        </w:rPr>
      </w:pPr>
      <w:r>
        <w:rPr>
          <w:rFonts w:cs="Segoe UI"/>
          <w:noProof/>
          <w:sz w:val="20"/>
          <w:szCs w:val="20"/>
        </w:rPr>
        <w:t>National Science Foundation</w:t>
      </w:r>
    </w:p>
    <w:p w:rsidR="00962D44" w:rsidRPr="00AF1C26" w:rsidRDefault="00962D44" w:rsidP="00962D44">
      <w:pPr>
        <w:spacing w:after="0" w:line="240" w:lineRule="auto"/>
        <w:ind w:left="720"/>
        <w:rPr>
          <w:rFonts w:cs="Segoe UI"/>
          <w:noProof/>
          <w:sz w:val="20"/>
          <w:szCs w:val="20"/>
        </w:rPr>
      </w:pPr>
    </w:p>
    <w:p w:rsidR="00962D44" w:rsidRPr="00AF1C26" w:rsidRDefault="00962D44" w:rsidP="00962D44">
      <w:pPr>
        <w:spacing w:after="0"/>
        <w:rPr>
          <w:rFonts w:cs="Segoe UI"/>
          <w:noProof/>
          <w:sz w:val="20"/>
          <w:szCs w:val="20"/>
        </w:rPr>
      </w:pPr>
      <w:r w:rsidRPr="00AF1C26">
        <w:rPr>
          <w:rFonts w:cs="Segoe UI"/>
          <w:noProof/>
          <w:sz w:val="20"/>
          <w:szCs w:val="20"/>
          <w:u w:val="single"/>
        </w:rPr>
        <w:t>Reviewer: Conferences</w:t>
      </w:r>
    </w:p>
    <w:p w:rsidR="00962D44" w:rsidRPr="00AF1C26" w:rsidRDefault="00962D44" w:rsidP="007E24ED">
      <w:pPr>
        <w:numPr>
          <w:ilvl w:val="0"/>
          <w:numId w:val="21"/>
        </w:numPr>
        <w:spacing w:after="0" w:line="240" w:lineRule="auto"/>
        <w:rPr>
          <w:rFonts w:cs="Segoe UI"/>
          <w:noProof/>
          <w:sz w:val="20"/>
          <w:szCs w:val="20"/>
        </w:rPr>
      </w:pPr>
      <w:r>
        <w:rPr>
          <w:rFonts w:cs="Segoe UI"/>
          <w:noProof/>
          <w:sz w:val="20"/>
          <w:szCs w:val="20"/>
        </w:rPr>
        <w:t xml:space="preserve">2010 </w:t>
      </w:r>
      <w:r w:rsidRPr="00AF1C26">
        <w:rPr>
          <w:rFonts w:cs="Segoe UI"/>
          <w:noProof/>
          <w:sz w:val="20"/>
          <w:szCs w:val="20"/>
        </w:rPr>
        <w:t>American Marketing Association Winter Educators’ Conference, Services Track.</w:t>
      </w:r>
    </w:p>
    <w:p w:rsidR="00962D44" w:rsidRPr="00AF1C26" w:rsidRDefault="00962D44" w:rsidP="007E24ED">
      <w:pPr>
        <w:numPr>
          <w:ilvl w:val="0"/>
          <w:numId w:val="21"/>
        </w:numPr>
        <w:spacing w:after="0" w:line="240" w:lineRule="auto"/>
        <w:rPr>
          <w:rFonts w:cs="Segoe UI"/>
          <w:noProof/>
          <w:sz w:val="20"/>
          <w:szCs w:val="20"/>
        </w:rPr>
      </w:pPr>
      <w:r w:rsidRPr="00AF1C26">
        <w:rPr>
          <w:rFonts w:cs="Segoe UI"/>
          <w:noProof/>
          <w:sz w:val="20"/>
          <w:szCs w:val="20"/>
        </w:rPr>
        <w:t xml:space="preserve">2009 World </w:t>
      </w:r>
      <w:r>
        <w:rPr>
          <w:rFonts w:cs="Segoe UI"/>
          <w:noProof/>
          <w:sz w:val="20"/>
          <w:szCs w:val="20"/>
        </w:rPr>
        <w:t>Marketing Congress</w:t>
      </w:r>
      <w:r w:rsidRPr="00AF1C26">
        <w:rPr>
          <w:rFonts w:cs="Segoe UI"/>
          <w:noProof/>
          <w:sz w:val="20"/>
          <w:szCs w:val="20"/>
        </w:rPr>
        <w:t>, Services Track.</w:t>
      </w:r>
    </w:p>
    <w:p w:rsidR="00962D44" w:rsidRPr="00AF1C26" w:rsidRDefault="00962D44" w:rsidP="007E24ED">
      <w:pPr>
        <w:numPr>
          <w:ilvl w:val="0"/>
          <w:numId w:val="21"/>
        </w:numPr>
        <w:spacing w:after="0" w:line="240" w:lineRule="auto"/>
        <w:rPr>
          <w:rFonts w:cs="Segoe UI"/>
          <w:noProof/>
          <w:sz w:val="20"/>
          <w:szCs w:val="20"/>
        </w:rPr>
      </w:pPr>
      <w:r w:rsidRPr="00AF1C26">
        <w:rPr>
          <w:rFonts w:cs="Segoe UI"/>
          <w:noProof/>
          <w:sz w:val="20"/>
          <w:szCs w:val="20"/>
        </w:rPr>
        <w:t>2008 American Marketing Association Winter Educators’ Conference, Services Track.</w:t>
      </w:r>
    </w:p>
    <w:p w:rsidR="00962D44" w:rsidRPr="00AF1C26" w:rsidRDefault="00962D44" w:rsidP="007E24ED">
      <w:pPr>
        <w:numPr>
          <w:ilvl w:val="0"/>
          <w:numId w:val="21"/>
        </w:numPr>
        <w:spacing w:after="0" w:line="240" w:lineRule="auto"/>
        <w:rPr>
          <w:rFonts w:cs="Segoe UI"/>
          <w:noProof/>
          <w:sz w:val="20"/>
          <w:szCs w:val="20"/>
        </w:rPr>
      </w:pPr>
      <w:r w:rsidRPr="00AF1C26">
        <w:rPr>
          <w:rFonts w:cs="Segoe UI"/>
          <w:noProof/>
          <w:sz w:val="20"/>
          <w:szCs w:val="20"/>
        </w:rPr>
        <w:t>2007 American Marketing Association Summer Educators’ Conference, Services Track.</w:t>
      </w:r>
    </w:p>
    <w:p w:rsidR="00962D44" w:rsidRPr="00AF1C26" w:rsidRDefault="00962D44" w:rsidP="007E24ED">
      <w:pPr>
        <w:numPr>
          <w:ilvl w:val="0"/>
          <w:numId w:val="21"/>
        </w:numPr>
        <w:spacing w:after="0" w:line="240" w:lineRule="auto"/>
        <w:rPr>
          <w:rFonts w:cs="Segoe UI"/>
          <w:noProof/>
          <w:sz w:val="20"/>
          <w:szCs w:val="20"/>
        </w:rPr>
      </w:pPr>
      <w:r w:rsidRPr="00AF1C26">
        <w:rPr>
          <w:rFonts w:cs="Segoe UI"/>
          <w:noProof/>
          <w:sz w:val="20"/>
          <w:szCs w:val="20"/>
        </w:rPr>
        <w:t>2007 Academy of Marketing Science Conference, Marketing Strategy Track.</w:t>
      </w:r>
    </w:p>
    <w:p w:rsidR="00962D44" w:rsidRPr="00AF1C26" w:rsidRDefault="00962D44" w:rsidP="007E24ED">
      <w:pPr>
        <w:numPr>
          <w:ilvl w:val="0"/>
          <w:numId w:val="21"/>
        </w:numPr>
        <w:spacing w:after="0" w:line="240" w:lineRule="auto"/>
        <w:rPr>
          <w:rFonts w:cs="Segoe UI"/>
          <w:noProof/>
          <w:sz w:val="20"/>
          <w:szCs w:val="20"/>
        </w:rPr>
      </w:pPr>
      <w:r w:rsidRPr="00AF1C26">
        <w:rPr>
          <w:rFonts w:cs="Segoe UI"/>
          <w:noProof/>
          <w:sz w:val="20"/>
          <w:szCs w:val="20"/>
        </w:rPr>
        <w:t>2007 Academy of Marketing Science World Conference, Consumer Behavior Track.</w:t>
      </w:r>
    </w:p>
    <w:p w:rsidR="00962D44" w:rsidRPr="00AF1C26" w:rsidRDefault="00962D44" w:rsidP="007E24ED">
      <w:pPr>
        <w:numPr>
          <w:ilvl w:val="0"/>
          <w:numId w:val="21"/>
        </w:numPr>
        <w:spacing w:after="0" w:line="240" w:lineRule="auto"/>
        <w:rPr>
          <w:rFonts w:cs="Segoe UI"/>
          <w:noProof/>
          <w:sz w:val="20"/>
          <w:szCs w:val="20"/>
        </w:rPr>
      </w:pPr>
      <w:r w:rsidRPr="00AF1C26">
        <w:rPr>
          <w:rFonts w:cs="Segoe UI"/>
          <w:noProof/>
          <w:sz w:val="20"/>
          <w:szCs w:val="20"/>
        </w:rPr>
        <w:t>2006 American Marketing Association Summer Educators’ Conference, Services Track.</w:t>
      </w:r>
    </w:p>
    <w:p w:rsidR="00962D44" w:rsidRPr="00AF1C26" w:rsidRDefault="00962D44" w:rsidP="007E24ED">
      <w:pPr>
        <w:numPr>
          <w:ilvl w:val="0"/>
          <w:numId w:val="21"/>
        </w:numPr>
        <w:spacing w:after="0" w:line="240" w:lineRule="auto"/>
        <w:rPr>
          <w:rFonts w:cs="Segoe UI"/>
          <w:noProof/>
          <w:sz w:val="20"/>
          <w:szCs w:val="20"/>
        </w:rPr>
      </w:pPr>
      <w:r w:rsidRPr="00AF1C26">
        <w:rPr>
          <w:rFonts w:cs="Segoe UI"/>
          <w:noProof/>
          <w:sz w:val="20"/>
          <w:szCs w:val="20"/>
        </w:rPr>
        <w:t>2005 American Marketing Association Summer Educators’ Conference, Services Track.</w:t>
      </w:r>
    </w:p>
    <w:p w:rsidR="00962D44" w:rsidRPr="00AF1C26" w:rsidRDefault="00962D44" w:rsidP="007E24ED">
      <w:pPr>
        <w:numPr>
          <w:ilvl w:val="0"/>
          <w:numId w:val="21"/>
        </w:numPr>
        <w:spacing w:after="0" w:line="240" w:lineRule="auto"/>
        <w:rPr>
          <w:rFonts w:cs="Segoe UI"/>
          <w:noProof/>
          <w:sz w:val="20"/>
          <w:szCs w:val="20"/>
        </w:rPr>
      </w:pPr>
      <w:r w:rsidRPr="00AF1C26">
        <w:rPr>
          <w:rFonts w:cs="Segoe UI"/>
          <w:noProof/>
          <w:sz w:val="20"/>
          <w:szCs w:val="20"/>
        </w:rPr>
        <w:t>2005 Academy of Marketing Science Annual Conference, Services Track.</w:t>
      </w:r>
    </w:p>
    <w:p w:rsidR="00962D44" w:rsidRPr="00AF1C26" w:rsidRDefault="00962D44" w:rsidP="007E24ED">
      <w:pPr>
        <w:numPr>
          <w:ilvl w:val="0"/>
          <w:numId w:val="21"/>
        </w:numPr>
        <w:spacing w:after="0" w:line="240" w:lineRule="auto"/>
        <w:rPr>
          <w:rFonts w:cs="Segoe UI"/>
          <w:noProof/>
          <w:sz w:val="20"/>
          <w:szCs w:val="20"/>
        </w:rPr>
      </w:pPr>
      <w:r w:rsidRPr="00AF1C26">
        <w:rPr>
          <w:rFonts w:cs="Segoe UI"/>
          <w:noProof/>
          <w:sz w:val="20"/>
          <w:szCs w:val="20"/>
        </w:rPr>
        <w:t>2005 Academy of Marketing Science Annual Conference, Innovations in Teaching Track.</w:t>
      </w:r>
    </w:p>
    <w:p w:rsidR="00962D44" w:rsidRPr="00AF1C26" w:rsidRDefault="00962D44" w:rsidP="007E24ED">
      <w:pPr>
        <w:numPr>
          <w:ilvl w:val="0"/>
          <w:numId w:val="21"/>
        </w:numPr>
        <w:spacing w:after="0" w:line="240" w:lineRule="auto"/>
        <w:rPr>
          <w:rFonts w:cs="Segoe UI"/>
          <w:noProof/>
          <w:sz w:val="20"/>
          <w:szCs w:val="20"/>
        </w:rPr>
      </w:pPr>
      <w:r w:rsidRPr="00AF1C26">
        <w:rPr>
          <w:rFonts w:cs="Segoe UI"/>
          <w:noProof/>
          <w:sz w:val="20"/>
          <w:szCs w:val="20"/>
        </w:rPr>
        <w:t>2004 Academy of Marketing Science Annual Conference, Services Track.</w:t>
      </w:r>
    </w:p>
    <w:p w:rsidR="00962D44" w:rsidRPr="00AF1C26" w:rsidRDefault="00962D44" w:rsidP="007E24ED">
      <w:pPr>
        <w:numPr>
          <w:ilvl w:val="0"/>
          <w:numId w:val="21"/>
        </w:numPr>
        <w:spacing w:after="0" w:line="240" w:lineRule="auto"/>
        <w:rPr>
          <w:rFonts w:cs="Segoe UI"/>
          <w:noProof/>
          <w:sz w:val="20"/>
          <w:szCs w:val="20"/>
        </w:rPr>
      </w:pPr>
      <w:r w:rsidRPr="00AF1C26">
        <w:rPr>
          <w:rFonts w:cs="Segoe UI"/>
          <w:noProof/>
          <w:sz w:val="20"/>
          <w:szCs w:val="20"/>
        </w:rPr>
        <w:t>2004 American Marketing Association Winter Educators’ Conference, Services Track.</w:t>
      </w:r>
    </w:p>
    <w:p w:rsidR="00962D44" w:rsidRPr="00AF1C26" w:rsidRDefault="00962D44" w:rsidP="00962D44">
      <w:pPr>
        <w:spacing w:after="0" w:line="240" w:lineRule="auto"/>
        <w:rPr>
          <w:rFonts w:cs="Segoe UI"/>
          <w:noProof/>
          <w:sz w:val="20"/>
          <w:szCs w:val="20"/>
        </w:rPr>
      </w:pPr>
    </w:p>
    <w:p w:rsidR="00962D44" w:rsidRPr="00AF1C26" w:rsidRDefault="00962D44" w:rsidP="00962D44">
      <w:pPr>
        <w:spacing w:after="0"/>
        <w:rPr>
          <w:rFonts w:cs="Segoe UI"/>
          <w:noProof/>
          <w:sz w:val="20"/>
          <w:szCs w:val="20"/>
        </w:rPr>
      </w:pPr>
      <w:r w:rsidRPr="00AF1C26">
        <w:rPr>
          <w:rFonts w:cs="Segoe UI"/>
          <w:noProof/>
          <w:sz w:val="20"/>
          <w:szCs w:val="20"/>
          <w:u w:val="single"/>
        </w:rPr>
        <w:t>Track Chair:</w:t>
      </w:r>
    </w:p>
    <w:p w:rsidR="00617C33" w:rsidRDefault="00617C33" w:rsidP="00617C33">
      <w:pPr>
        <w:numPr>
          <w:ilvl w:val="0"/>
          <w:numId w:val="11"/>
        </w:numPr>
        <w:tabs>
          <w:tab w:val="left" w:pos="0"/>
        </w:tabs>
        <w:spacing w:after="0" w:line="240" w:lineRule="auto"/>
        <w:rPr>
          <w:rFonts w:cs="Segoe UI"/>
          <w:noProof/>
          <w:sz w:val="20"/>
          <w:szCs w:val="20"/>
        </w:rPr>
      </w:pPr>
      <w:r w:rsidRPr="00617C33">
        <w:rPr>
          <w:rFonts w:cs="Segoe UI"/>
          <w:noProof/>
          <w:sz w:val="20"/>
          <w:szCs w:val="20"/>
        </w:rPr>
        <w:t>2014 Annual Meeting of the Decision Sciences Institute</w:t>
      </w:r>
      <w:r>
        <w:rPr>
          <w:rFonts w:cs="Segoe UI"/>
          <w:noProof/>
          <w:sz w:val="20"/>
          <w:szCs w:val="20"/>
        </w:rPr>
        <w:t>, Marketing Strategy Track</w:t>
      </w:r>
    </w:p>
    <w:p w:rsidR="00617C33" w:rsidRPr="00617C33" w:rsidRDefault="00617C33" w:rsidP="00617C33">
      <w:pPr>
        <w:numPr>
          <w:ilvl w:val="0"/>
          <w:numId w:val="11"/>
        </w:numPr>
        <w:tabs>
          <w:tab w:val="left" w:pos="0"/>
        </w:tabs>
        <w:spacing w:after="0" w:line="240" w:lineRule="auto"/>
        <w:rPr>
          <w:rFonts w:cs="Segoe UI"/>
          <w:noProof/>
          <w:sz w:val="20"/>
          <w:szCs w:val="20"/>
        </w:rPr>
      </w:pPr>
      <w:r w:rsidRPr="00617C33">
        <w:rPr>
          <w:rFonts w:cs="Segoe UI"/>
          <w:noProof/>
          <w:sz w:val="20"/>
          <w:szCs w:val="20"/>
        </w:rPr>
        <w:t>2014 American Marketing Association Winter Educator’s Conference, Services Track</w:t>
      </w:r>
    </w:p>
    <w:p w:rsidR="00962D44" w:rsidRDefault="00962D44" w:rsidP="007E24ED">
      <w:pPr>
        <w:numPr>
          <w:ilvl w:val="0"/>
          <w:numId w:val="11"/>
        </w:numPr>
        <w:tabs>
          <w:tab w:val="left" w:pos="0"/>
        </w:tabs>
        <w:spacing w:after="0" w:line="240" w:lineRule="auto"/>
        <w:rPr>
          <w:rFonts w:cs="Segoe UI"/>
          <w:noProof/>
          <w:sz w:val="20"/>
          <w:szCs w:val="20"/>
        </w:rPr>
      </w:pPr>
      <w:r>
        <w:rPr>
          <w:rFonts w:cs="Segoe UI"/>
          <w:noProof/>
          <w:sz w:val="20"/>
          <w:szCs w:val="20"/>
        </w:rPr>
        <w:t xml:space="preserve">2011 Academy for Marketing Science Annual Conference, Services Track.  </w:t>
      </w:r>
    </w:p>
    <w:p w:rsidR="00962D44" w:rsidRPr="00AF1C26" w:rsidRDefault="00962D44" w:rsidP="007E24ED">
      <w:pPr>
        <w:numPr>
          <w:ilvl w:val="0"/>
          <w:numId w:val="11"/>
        </w:numPr>
        <w:tabs>
          <w:tab w:val="left" w:pos="0"/>
        </w:tabs>
        <w:spacing w:after="0" w:line="240" w:lineRule="auto"/>
        <w:rPr>
          <w:rFonts w:cs="Segoe UI"/>
          <w:noProof/>
          <w:sz w:val="20"/>
          <w:szCs w:val="20"/>
        </w:rPr>
      </w:pPr>
      <w:r w:rsidRPr="00AF1C26">
        <w:rPr>
          <w:rFonts w:cs="Segoe UI"/>
          <w:noProof/>
          <w:sz w:val="20"/>
          <w:szCs w:val="20"/>
        </w:rPr>
        <w:t>2009 American Marketing Association Summer Educators’ Conference, Services Track.</w:t>
      </w:r>
    </w:p>
    <w:p w:rsidR="00962D44" w:rsidRPr="00AF1C26" w:rsidRDefault="00962D44" w:rsidP="007E24ED">
      <w:pPr>
        <w:numPr>
          <w:ilvl w:val="0"/>
          <w:numId w:val="11"/>
        </w:numPr>
        <w:tabs>
          <w:tab w:val="left" w:pos="0"/>
        </w:tabs>
        <w:spacing w:after="0" w:line="240" w:lineRule="auto"/>
        <w:rPr>
          <w:rFonts w:cs="Segoe UI"/>
          <w:noProof/>
          <w:sz w:val="20"/>
          <w:szCs w:val="20"/>
        </w:rPr>
      </w:pPr>
      <w:r w:rsidRPr="00AF1C26">
        <w:rPr>
          <w:rFonts w:cs="Segoe UI"/>
          <w:noProof/>
          <w:sz w:val="20"/>
          <w:szCs w:val="20"/>
        </w:rPr>
        <w:t>2007 Society for Marketing Advances Conference, Doctoral Student Research Track.</w:t>
      </w:r>
    </w:p>
    <w:p w:rsidR="00962D44" w:rsidRPr="00AF1C26" w:rsidRDefault="00962D44" w:rsidP="00962D44">
      <w:pPr>
        <w:tabs>
          <w:tab w:val="left" w:pos="0"/>
        </w:tabs>
        <w:spacing w:after="0" w:line="240" w:lineRule="auto"/>
        <w:ind w:left="720"/>
        <w:rPr>
          <w:rFonts w:cs="Segoe UI"/>
          <w:noProof/>
          <w:sz w:val="20"/>
          <w:szCs w:val="20"/>
        </w:rPr>
      </w:pPr>
    </w:p>
    <w:p w:rsidR="00962D44" w:rsidRPr="00AF1C26" w:rsidRDefault="00962D44" w:rsidP="00962D44">
      <w:pPr>
        <w:spacing w:after="0"/>
        <w:rPr>
          <w:rFonts w:cs="Segoe UI"/>
          <w:noProof/>
          <w:sz w:val="20"/>
          <w:szCs w:val="20"/>
        </w:rPr>
      </w:pPr>
      <w:r w:rsidRPr="00AF1C26">
        <w:rPr>
          <w:rFonts w:cs="Segoe UI"/>
          <w:noProof/>
          <w:sz w:val="20"/>
          <w:szCs w:val="20"/>
          <w:u w:val="single"/>
        </w:rPr>
        <w:t>Session Chair:</w:t>
      </w:r>
    </w:p>
    <w:p w:rsidR="00962D44" w:rsidRPr="00AF1C26" w:rsidRDefault="00962D44" w:rsidP="007E24ED">
      <w:pPr>
        <w:numPr>
          <w:ilvl w:val="0"/>
          <w:numId w:val="12"/>
        </w:numPr>
        <w:tabs>
          <w:tab w:val="left" w:pos="0"/>
        </w:tabs>
        <w:spacing w:after="0" w:line="240" w:lineRule="auto"/>
        <w:rPr>
          <w:rFonts w:cs="Segoe UI"/>
          <w:noProof/>
          <w:sz w:val="20"/>
          <w:szCs w:val="20"/>
        </w:rPr>
      </w:pPr>
      <w:r w:rsidRPr="00AF1C26">
        <w:rPr>
          <w:rFonts w:cs="Segoe UI"/>
          <w:noProof/>
          <w:sz w:val="20"/>
          <w:szCs w:val="20"/>
        </w:rPr>
        <w:t>20</w:t>
      </w:r>
      <w:r>
        <w:rPr>
          <w:rFonts w:cs="Segoe UI"/>
          <w:noProof/>
          <w:sz w:val="20"/>
          <w:szCs w:val="20"/>
        </w:rPr>
        <w:t>12</w:t>
      </w:r>
      <w:r w:rsidRPr="00AF1C26">
        <w:rPr>
          <w:rFonts w:cs="Segoe UI"/>
          <w:noProof/>
          <w:sz w:val="20"/>
          <w:szCs w:val="20"/>
        </w:rPr>
        <w:t xml:space="preserve"> American Marketing Association Summer Educators’ Conference, Services Track.</w:t>
      </w:r>
    </w:p>
    <w:p w:rsidR="00962D44" w:rsidRPr="00AF1C26" w:rsidRDefault="00962D44" w:rsidP="007E24ED">
      <w:pPr>
        <w:numPr>
          <w:ilvl w:val="0"/>
          <w:numId w:val="12"/>
        </w:numPr>
        <w:tabs>
          <w:tab w:val="left" w:pos="0"/>
        </w:tabs>
        <w:spacing w:after="0" w:line="240" w:lineRule="auto"/>
        <w:rPr>
          <w:rFonts w:cs="Segoe UI"/>
          <w:noProof/>
          <w:sz w:val="20"/>
          <w:szCs w:val="20"/>
        </w:rPr>
      </w:pPr>
      <w:r w:rsidRPr="00AF1C26">
        <w:rPr>
          <w:rFonts w:cs="Segoe UI"/>
          <w:noProof/>
          <w:sz w:val="20"/>
          <w:szCs w:val="20"/>
        </w:rPr>
        <w:t>2008 American Marketing Association Summer Educators’ Conference, Services Track.</w:t>
      </w:r>
    </w:p>
    <w:p w:rsidR="00962D44" w:rsidRPr="00AF1C26" w:rsidRDefault="00962D44" w:rsidP="007E24ED">
      <w:pPr>
        <w:numPr>
          <w:ilvl w:val="0"/>
          <w:numId w:val="12"/>
        </w:numPr>
        <w:tabs>
          <w:tab w:val="left" w:pos="0"/>
        </w:tabs>
        <w:spacing w:after="0" w:line="240" w:lineRule="auto"/>
        <w:rPr>
          <w:rFonts w:cs="Segoe UI"/>
          <w:noProof/>
          <w:sz w:val="20"/>
          <w:szCs w:val="20"/>
        </w:rPr>
      </w:pPr>
      <w:r w:rsidRPr="00AF1C26">
        <w:rPr>
          <w:rFonts w:cs="Segoe UI"/>
          <w:noProof/>
          <w:sz w:val="20"/>
          <w:szCs w:val="20"/>
        </w:rPr>
        <w:t>2008 American Marketing Association Winter Educators’ Conference, Services Track.</w:t>
      </w:r>
    </w:p>
    <w:p w:rsidR="00962D44" w:rsidRPr="00AF1C26" w:rsidRDefault="00962D44" w:rsidP="007E24ED">
      <w:pPr>
        <w:numPr>
          <w:ilvl w:val="0"/>
          <w:numId w:val="12"/>
        </w:numPr>
        <w:tabs>
          <w:tab w:val="left" w:pos="0"/>
        </w:tabs>
        <w:spacing w:after="0" w:line="240" w:lineRule="auto"/>
        <w:rPr>
          <w:rFonts w:cs="Segoe UI"/>
          <w:noProof/>
          <w:sz w:val="20"/>
          <w:szCs w:val="20"/>
        </w:rPr>
      </w:pPr>
      <w:r w:rsidRPr="00AF1C26">
        <w:rPr>
          <w:rFonts w:cs="Segoe UI"/>
          <w:noProof/>
          <w:sz w:val="20"/>
          <w:szCs w:val="20"/>
        </w:rPr>
        <w:t xml:space="preserve">2007 World Marketing Congress, Consumer Behavior Track.  </w:t>
      </w:r>
    </w:p>
    <w:p w:rsidR="00962D44" w:rsidRPr="00AF1C26" w:rsidRDefault="00962D44" w:rsidP="00962D44">
      <w:pPr>
        <w:tabs>
          <w:tab w:val="left" w:pos="0"/>
        </w:tabs>
        <w:spacing w:after="0" w:line="240" w:lineRule="auto"/>
        <w:ind w:left="720"/>
        <w:rPr>
          <w:rFonts w:cs="Segoe UI"/>
          <w:noProof/>
          <w:sz w:val="20"/>
          <w:szCs w:val="20"/>
        </w:rPr>
      </w:pPr>
    </w:p>
    <w:p w:rsidR="00962D44" w:rsidRPr="00AF1C26" w:rsidRDefault="00962D44" w:rsidP="00962D44">
      <w:pPr>
        <w:spacing w:after="0"/>
        <w:rPr>
          <w:rFonts w:cs="Segoe UI"/>
          <w:noProof/>
          <w:sz w:val="20"/>
          <w:szCs w:val="20"/>
        </w:rPr>
      </w:pPr>
      <w:r w:rsidRPr="00AF1C26">
        <w:rPr>
          <w:rFonts w:cs="Segoe UI"/>
          <w:noProof/>
          <w:sz w:val="20"/>
          <w:szCs w:val="20"/>
          <w:u w:val="single"/>
        </w:rPr>
        <w:t>Discussant:</w:t>
      </w:r>
    </w:p>
    <w:p w:rsidR="00962D44" w:rsidRPr="00AF1C26" w:rsidRDefault="00962D44" w:rsidP="007E24ED">
      <w:pPr>
        <w:numPr>
          <w:ilvl w:val="0"/>
          <w:numId w:val="13"/>
        </w:numPr>
        <w:tabs>
          <w:tab w:val="left" w:pos="0"/>
        </w:tabs>
        <w:spacing w:after="0" w:line="240" w:lineRule="auto"/>
        <w:rPr>
          <w:rFonts w:cs="Segoe UI"/>
          <w:noProof/>
          <w:sz w:val="20"/>
          <w:szCs w:val="20"/>
        </w:rPr>
      </w:pPr>
      <w:r w:rsidRPr="00AF1C26">
        <w:rPr>
          <w:rFonts w:cs="Segoe UI"/>
          <w:noProof/>
          <w:sz w:val="20"/>
          <w:szCs w:val="20"/>
        </w:rPr>
        <w:t>20</w:t>
      </w:r>
      <w:r>
        <w:rPr>
          <w:rFonts w:cs="Segoe UI"/>
          <w:noProof/>
          <w:sz w:val="20"/>
          <w:szCs w:val="20"/>
        </w:rPr>
        <w:t>12</w:t>
      </w:r>
      <w:r w:rsidRPr="00AF1C26">
        <w:rPr>
          <w:rFonts w:cs="Segoe UI"/>
          <w:noProof/>
          <w:sz w:val="20"/>
          <w:szCs w:val="20"/>
        </w:rPr>
        <w:t xml:space="preserve"> American Marketing Association Summer Educators’ Conference, Services Track.</w:t>
      </w:r>
    </w:p>
    <w:p w:rsidR="00962D44" w:rsidRPr="00AF1C26" w:rsidRDefault="00962D44" w:rsidP="007E24ED">
      <w:pPr>
        <w:numPr>
          <w:ilvl w:val="0"/>
          <w:numId w:val="13"/>
        </w:numPr>
        <w:tabs>
          <w:tab w:val="left" w:pos="0"/>
        </w:tabs>
        <w:spacing w:after="0" w:line="240" w:lineRule="auto"/>
        <w:rPr>
          <w:rFonts w:cs="Segoe UI"/>
          <w:noProof/>
          <w:sz w:val="20"/>
          <w:szCs w:val="20"/>
        </w:rPr>
      </w:pPr>
      <w:r w:rsidRPr="00AF1C26">
        <w:rPr>
          <w:rFonts w:cs="Segoe UI"/>
          <w:noProof/>
          <w:sz w:val="20"/>
          <w:szCs w:val="20"/>
        </w:rPr>
        <w:t>2008 American Marketing Association Summer Educators’ Conference, Services Track.</w:t>
      </w:r>
    </w:p>
    <w:p w:rsidR="00962D44" w:rsidRPr="00AF1C26" w:rsidRDefault="00962D44" w:rsidP="007E24ED">
      <w:pPr>
        <w:numPr>
          <w:ilvl w:val="0"/>
          <w:numId w:val="13"/>
        </w:numPr>
        <w:tabs>
          <w:tab w:val="left" w:pos="0"/>
        </w:tabs>
        <w:spacing w:after="0" w:line="240" w:lineRule="auto"/>
        <w:rPr>
          <w:rFonts w:cs="Segoe UI"/>
          <w:noProof/>
          <w:sz w:val="20"/>
          <w:szCs w:val="20"/>
        </w:rPr>
      </w:pPr>
      <w:r w:rsidRPr="00AF1C26">
        <w:rPr>
          <w:rFonts w:cs="Segoe UI"/>
          <w:noProof/>
          <w:sz w:val="20"/>
          <w:szCs w:val="20"/>
        </w:rPr>
        <w:t>2007 American Marketing Association Winter Educators’ Conference, Research Methods Track.</w:t>
      </w:r>
    </w:p>
    <w:p w:rsidR="00962D44" w:rsidRPr="00AF1C26" w:rsidRDefault="00962D44" w:rsidP="007E24ED">
      <w:pPr>
        <w:numPr>
          <w:ilvl w:val="0"/>
          <w:numId w:val="13"/>
        </w:numPr>
        <w:tabs>
          <w:tab w:val="left" w:pos="0"/>
        </w:tabs>
        <w:spacing w:after="0" w:line="240" w:lineRule="auto"/>
        <w:rPr>
          <w:rFonts w:cs="Segoe UI"/>
          <w:noProof/>
          <w:sz w:val="20"/>
          <w:szCs w:val="20"/>
        </w:rPr>
      </w:pPr>
      <w:r w:rsidRPr="00AF1C26">
        <w:rPr>
          <w:rFonts w:cs="Segoe UI"/>
          <w:noProof/>
          <w:sz w:val="20"/>
          <w:szCs w:val="20"/>
        </w:rPr>
        <w:t>2005 Academy of Marketing Science Annual Conference, Services Track.</w:t>
      </w:r>
    </w:p>
    <w:p w:rsidR="00962D44" w:rsidRPr="00AF1C26" w:rsidRDefault="00962D44" w:rsidP="007E24ED">
      <w:pPr>
        <w:numPr>
          <w:ilvl w:val="0"/>
          <w:numId w:val="13"/>
        </w:numPr>
        <w:tabs>
          <w:tab w:val="left" w:pos="0"/>
        </w:tabs>
        <w:spacing w:after="0" w:line="240" w:lineRule="auto"/>
        <w:rPr>
          <w:rFonts w:cs="Segoe UI"/>
          <w:noProof/>
          <w:sz w:val="20"/>
          <w:szCs w:val="20"/>
        </w:rPr>
      </w:pPr>
      <w:r w:rsidRPr="00AF1C26">
        <w:rPr>
          <w:rFonts w:cs="Segoe UI"/>
          <w:noProof/>
          <w:sz w:val="20"/>
          <w:szCs w:val="20"/>
        </w:rPr>
        <w:lastRenderedPageBreak/>
        <w:t>2005 Academy of Marketing Science Annual Conference, Innovations in Teaching Track.</w:t>
      </w:r>
    </w:p>
    <w:p w:rsidR="00962D44" w:rsidRPr="00AF1C26" w:rsidRDefault="00962D44" w:rsidP="007E24ED">
      <w:pPr>
        <w:numPr>
          <w:ilvl w:val="0"/>
          <w:numId w:val="13"/>
        </w:numPr>
        <w:tabs>
          <w:tab w:val="left" w:pos="0"/>
        </w:tabs>
        <w:spacing w:after="0" w:line="240" w:lineRule="auto"/>
        <w:rPr>
          <w:rFonts w:cs="Segoe UI"/>
          <w:noProof/>
          <w:sz w:val="20"/>
          <w:szCs w:val="20"/>
        </w:rPr>
      </w:pPr>
      <w:r w:rsidRPr="00AF1C26">
        <w:rPr>
          <w:rFonts w:cs="Segoe UI"/>
          <w:noProof/>
          <w:sz w:val="20"/>
          <w:szCs w:val="20"/>
        </w:rPr>
        <w:t>2004 Academy of Marketing Science Annual Conference, Services Track.</w:t>
      </w:r>
    </w:p>
    <w:p w:rsidR="00962D44" w:rsidRDefault="00962D44" w:rsidP="007E24ED">
      <w:pPr>
        <w:numPr>
          <w:ilvl w:val="0"/>
          <w:numId w:val="13"/>
        </w:numPr>
        <w:tabs>
          <w:tab w:val="left" w:pos="0"/>
        </w:tabs>
        <w:spacing w:after="0" w:line="240" w:lineRule="auto"/>
        <w:rPr>
          <w:rFonts w:cs="Segoe UI"/>
          <w:noProof/>
          <w:sz w:val="20"/>
          <w:szCs w:val="20"/>
        </w:rPr>
      </w:pPr>
      <w:r w:rsidRPr="00AF1C26">
        <w:rPr>
          <w:rFonts w:cs="Segoe UI"/>
          <w:noProof/>
          <w:sz w:val="20"/>
          <w:szCs w:val="20"/>
        </w:rPr>
        <w:t>2002 American Marketing Association Summer Educators’ Conference, Hospitality Track.</w:t>
      </w:r>
    </w:p>
    <w:p w:rsidR="00962D44" w:rsidRDefault="00962D44" w:rsidP="00962D44">
      <w:pPr>
        <w:tabs>
          <w:tab w:val="left" w:pos="0"/>
        </w:tabs>
        <w:spacing w:after="0" w:line="240" w:lineRule="auto"/>
        <w:rPr>
          <w:rFonts w:cs="Segoe UI"/>
          <w:noProof/>
          <w:sz w:val="20"/>
          <w:szCs w:val="20"/>
        </w:rPr>
      </w:pPr>
    </w:p>
    <w:p w:rsidR="00962D44" w:rsidRPr="00AF1C26" w:rsidRDefault="00962D44" w:rsidP="00962D44">
      <w:pPr>
        <w:spacing w:after="0"/>
        <w:rPr>
          <w:rFonts w:cs="Segoe UI"/>
          <w:noProof/>
          <w:sz w:val="20"/>
          <w:szCs w:val="20"/>
        </w:rPr>
      </w:pPr>
      <w:r>
        <w:rPr>
          <w:rFonts w:cs="Segoe UI"/>
          <w:noProof/>
          <w:sz w:val="20"/>
          <w:szCs w:val="20"/>
          <w:u w:val="single"/>
        </w:rPr>
        <w:t>Google Online Marketing Challenge</w:t>
      </w:r>
      <w:r w:rsidRPr="00AF1C26">
        <w:rPr>
          <w:rFonts w:cs="Segoe UI"/>
          <w:noProof/>
          <w:sz w:val="20"/>
          <w:szCs w:val="20"/>
          <w:u w:val="single"/>
        </w:rPr>
        <w:t>:</w:t>
      </w:r>
    </w:p>
    <w:p w:rsidR="00962D44" w:rsidRPr="00AF1C26" w:rsidRDefault="00962D44" w:rsidP="007E24ED">
      <w:pPr>
        <w:numPr>
          <w:ilvl w:val="0"/>
          <w:numId w:val="17"/>
        </w:numPr>
        <w:tabs>
          <w:tab w:val="left" w:pos="0"/>
        </w:tabs>
        <w:spacing w:after="0" w:line="240" w:lineRule="auto"/>
        <w:rPr>
          <w:rFonts w:cs="Segoe UI"/>
          <w:noProof/>
          <w:sz w:val="20"/>
          <w:szCs w:val="20"/>
        </w:rPr>
      </w:pPr>
      <w:r>
        <w:rPr>
          <w:rFonts w:cs="Segoe UI"/>
          <w:noProof/>
          <w:sz w:val="20"/>
          <w:szCs w:val="20"/>
        </w:rPr>
        <w:t>2007 – Present: Member of the Global Academic Panel.</w:t>
      </w:r>
    </w:p>
    <w:p w:rsidR="00962D44" w:rsidRPr="00AF1C26" w:rsidRDefault="00962D44" w:rsidP="00962D44">
      <w:pPr>
        <w:tabs>
          <w:tab w:val="left" w:pos="0"/>
        </w:tabs>
        <w:spacing w:after="0" w:line="240" w:lineRule="auto"/>
        <w:ind w:left="720"/>
        <w:rPr>
          <w:rFonts w:cs="Segoe UI"/>
          <w:noProof/>
          <w:sz w:val="20"/>
          <w:szCs w:val="20"/>
        </w:rPr>
      </w:pPr>
    </w:p>
    <w:p w:rsidR="00962D44" w:rsidRPr="00A95183" w:rsidRDefault="00962D44" w:rsidP="00962D44">
      <w:pPr>
        <w:pBdr>
          <w:bottom w:val="single" w:sz="8" w:space="1" w:color="008000"/>
        </w:pBdr>
        <w:rPr>
          <w:rFonts w:cs="Segoe UI"/>
          <w:b/>
          <w:smallCaps/>
          <w:noProof/>
          <w:color w:val="595959" w:themeColor="text1" w:themeTint="A6"/>
          <w:spacing w:val="40"/>
          <w:sz w:val="24"/>
          <w:szCs w:val="24"/>
        </w:rPr>
      </w:pPr>
      <w:r w:rsidRPr="00A95183">
        <w:rPr>
          <w:rFonts w:cs="Segoe UI"/>
          <w:b/>
          <w:smallCaps/>
          <w:noProof/>
          <w:color w:val="595959" w:themeColor="text1" w:themeTint="A6"/>
          <w:spacing w:val="40"/>
          <w:sz w:val="24"/>
          <w:szCs w:val="24"/>
        </w:rPr>
        <w:t>University Service</w:t>
      </w:r>
    </w:p>
    <w:p w:rsidR="00962D44" w:rsidRPr="00AF1C26" w:rsidRDefault="00962D44" w:rsidP="00962D44">
      <w:pPr>
        <w:spacing w:after="0"/>
        <w:rPr>
          <w:rFonts w:cs="Segoe UI"/>
          <w:noProof/>
          <w:sz w:val="20"/>
          <w:szCs w:val="20"/>
          <w:u w:val="single"/>
        </w:rPr>
      </w:pPr>
      <w:r w:rsidRPr="00AF1C26">
        <w:rPr>
          <w:rFonts w:cs="Segoe UI"/>
          <w:noProof/>
          <w:sz w:val="20"/>
          <w:szCs w:val="20"/>
          <w:u w:val="single"/>
        </w:rPr>
        <w:t>Michigan State University</w:t>
      </w:r>
    </w:p>
    <w:p w:rsidR="00962D44" w:rsidRPr="00AF1C26" w:rsidRDefault="00962D44" w:rsidP="007E24ED">
      <w:pPr>
        <w:numPr>
          <w:ilvl w:val="0"/>
          <w:numId w:val="18"/>
        </w:numPr>
        <w:spacing w:after="0" w:line="240" w:lineRule="auto"/>
        <w:rPr>
          <w:rFonts w:cs="Segoe UI"/>
          <w:noProof/>
          <w:sz w:val="20"/>
          <w:szCs w:val="20"/>
        </w:rPr>
      </w:pPr>
      <w:r>
        <w:rPr>
          <w:rFonts w:cs="Segoe UI"/>
          <w:noProof/>
          <w:sz w:val="20"/>
          <w:szCs w:val="20"/>
        </w:rPr>
        <w:t>2009: University Committee on Faculty Tenure</w:t>
      </w:r>
    </w:p>
    <w:p w:rsidR="00962D44" w:rsidRDefault="00962D44" w:rsidP="00962D44">
      <w:pPr>
        <w:spacing w:after="0"/>
        <w:rPr>
          <w:rFonts w:cs="Segoe UI"/>
          <w:noProof/>
          <w:sz w:val="20"/>
          <w:szCs w:val="20"/>
          <w:u w:val="single"/>
        </w:rPr>
      </w:pPr>
    </w:p>
    <w:p w:rsidR="00962D44" w:rsidRPr="00AF1C26" w:rsidRDefault="00962D44" w:rsidP="00962D44">
      <w:pPr>
        <w:spacing w:after="0"/>
        <w:rPr>
          <w:rFonts w:cs="Segoe UI"/>
          <w:noProof/>
          <w:sz w:val="20"/>
          <w:szCs w:val="20"/>
          <w:u w:val="single"/>
        </w:rPr>
      </w:pPr>
      <w:r w:rsidRPr="00AF1C26">
        <w:rPr>
          <w:rFonts w:cs="Segoe UI"/>
          <w:noProof/>
          <w:sz w:val="20"/>
          <w:szCs w:val="20"/>
          <w:u w:val="single"/>
        </w:rPr>
        <w:t>Department of Marketing - Michigan State University</w:t>
      </w:r>
    </w:p>
    <w:p w:rsidR="00962D44" w:rsidRPr="00065C90" w:rsidRDefault="00962D44" w:rsidP="007E24ED">
      <w:pPr>
        <w:pStyle w:val="ListParagraph"/>
        <w:numPr>
          <w:ilvl w:val="0"/>
          <w:numId w:val="32"/>
        </w:numPr>
        <w:spacing w:after="0" w:line="240" w:lineRule="auto"/>
        <w:rPr>
          <w:rFonts w:cs="Segoe UI"/>
          <w:noProof/>
          <w:sz w:val="20"/>
          <w:szCs w:val="20"/>
        </w:rPr>
      </w:pPr>
      <w:r w:rsidRPr="00065C90">
        <w:rPr>
          <w:rFonts w:cs="Segoe UI"/>
          <w:noProof/>
          <w:sz w:val="20"/>
          <w:szCs w:val="20"/>
        </w:rPr>
        <w:t>2007 – Present: Marketing MBA Association – Faculty Advisor</w:t>
      </w:r>
    </w:p>
    <w:p w:rsidR="00962D44" w:rsidRPr="00065C90" w:rsidRDefault="00962D44" w:rsidP="007E24ED">
      <w:pPr>
        <w:pStyle w:val="ListParagraph"/>
        <w:numPr>
          <w:ilvl w:val="0"/>
          <w:numId w:val="32"/>
        </w:numPr>
        <w:spacing w:after="0" w:line="240" w:lineRule="auto"/>
        <w:rPr>
          <w:rFonts w:cs="Segoe UI"/>
          <w:noProof/>
          <w:sz w:val="20"/>
          <w:szCs w:val="20"/>
        </w:rPr>
      </w:pPr>
      <w:r w:rsidRPr="00065C90">
        <w:rPr>
          <w:rFonts w:cs="Segoe UI"/>
          <w:noProof/>
          <w:sz w:val="20"/>
          <w:szCs w:val="20"/>
        </w:rPr>
        <w:t xml:space="preserve">2011 – Present: MS in Marketing Research Advisory Board and Executive Committee </w:t>
      </w:r>
    </w:p>
    <w:p w:rsidR="00962D44" w:rsidRPr="00065C90" w:rsidRDefault="00962D44" w:rsidP="007E24ED">
      <w:pPr>
        <w:pStyle w:val="ListParagraph"/>
        <w:numPr>
          <w:ilvl w:val="0"/>
          <w:numId w:val="32"/>
        </w:numPr>
        <w:spacing w:after="0" w:line="240" w:lineRule="auto"/>
        <w:rPr>
          <w:rFonts w:cs="Segoe UI"/>
          <w:noProof/>
          <w:sz w:val="20"/>
          <w:szCs w:val="20"/>
        </w:rPr>
      </w:pPr>
      <w:r w:rsidRPr="00065C90">
        <w:rPr>
          <w:rFonts w:cs="Segoe UI"/>
          <w:noProof/>
          <w:sz w:val="20"/>
          <w:szCs w:val="20"/>
        </w:rPr>
        <w:t>2006 – Present: Marketing Masters Programs Taskforce</w:t>
      </w:r>
    </w:p>
    <w:p w:rsidR="00771FAB" w:rsidRDefault="00771FAB" w:rsidP="00771FAB">
      <w:pPr>
        <w:pStyle w:val="ListParagraph"/>
        <w:numPr>
          <w:ilvl w:val="0"/>
          <w:numId w:val="32"/>
        </w:numPr>
        <w:spacing w:after="0" w:line="240" w:lineRule="auto"/>
        <w:rPr>
          <w:rFonts w:cs="Segoe UI"/>
          <w:noProof/>
          <w:sz w:val="20"/>
          <w:szCs w:val="20"/>
        </w:rPr>
      </w:pPr>
      <w:r>
        <w:rPr>
          <w:rFonts w:cs="Segoe UI"/>
          <w:noProof/>
          <w:sz w:val="20"/>
          <w:szCs w:val="20"/>
        </w:rPr>
        <w:t>2008 – Present: Sales Specialization Support as Mock Buyer, Coach and Judge for local and national sales competitions</w:t>
      </w:r>
    </w:p>
    <w:p w:rsidR="00771FAB" w:rsidRPr="00065C90" w:rsidRDefault="00771FAB" w:rsidP="00771FAB">
      <w:pPr>
        <w:pStyle w:val="ListParagraph"/>
        <w:numPr>
          <w:ilvl w:val="0"/>
          <w:numId w:val="32"/>
        </w:numPr>
        <w:spacing w:after="0" w:line="240" w:lineRule="auto"/>
        <w:rPr>
          <w:rFonts w:cs="Segoe UI"/>
          <w:noProof/>
          <w:sz w:val="20"/>
          <w:szCs w:val="20"/>
        </w:rPr>
      </w:pPr>
      <w:r w:rsidRPr="00065C90">
        <w:rPr>
          <w:rFonts w:cs="Segoe UI"/>
          <w:noProof/>
          <w:sz w:val="20"/>
          <w:szCs w:val="20"/>
        </w:rPr>
        <w:t>2006 – Present: Mock Interviews with Doctoral Students</w:t>
      </w:r>
    </w:p>
    <w:p w:rsidR="00C5768D" w:rsidRDefault="00C5768D" w:rsidP="007E24ED">
      <w:pPr>
        <w:pStyle w:val="ListParagraph"/>
        <w:numPr>
          <w:ilvl w:val="0"/>
          <w:numId w:val="32"/>
        </w:numPr>
        <w:spacing w:after="0" w:line="240" w:lineRule="auto"/>
        <w:rPr>
          <w:rFonts w:cs="Segoe UI"/>
          <w:noProof/>
          <w:sz w:val="20"/>
          <w:szCs w:val="20"/>
        </w:rPr>
      </w:pPr>
      <w:r>
        <w:rPr>
          <w:rFonts w:cs="Segoe UI"/>
          <w:noProof/>
          <w:sz w:val="20"/>
          <w:szCs w:val="20"/>
        </w:rPr>
        <w:t>2013 – 2014: Provost Review Committee</w:t>
      </w:r>
    </w:p>
    <w:p w:rsidR="00C5768D" w:rsidRDefault="00C5768D" w:rsidP="007E24ED">
      <w:pPr>
        <w:pStyle w:val="ListParagraph"/>
        <w:numPr>
          <w:ilvl w:val="0"/>
          <w:numId w:val="32"/>
        </w:numPr>
        <w:spacing w:after="0" w:line="240" w:lineRule="auto"/>
        <w:rPr>
          <w:rFonts w:cs="Segoe UI"/>
          <w:noProof/>
          <w:sz w:val="20"/>
          <w:szCs w:val="20"/>
        </w:rPr>
      </w:pPr>
      <w:r>
        <w:rPr>
          <w:rFonts w:cs="Segoe UI"/>
          <w:noProof/>
          <w:sz w:val="20"/>
          <w:szCs w:val="20"/>
        </w:rPr>
        <w:t>2013 – 2014: Strategic Planning Committee</w:t>
      </w:r>
    </w:p>
    <w:p w:rsidR="00771FAB" w:rsidRDefault="00771FAB" w:rsidP="007E24ED">
      <w:pPr>
        <w:pStyle w:val="ListParagraph"/>
        <w:numPr>
          <w:ilvl w:val="0"/>
          <w:numId w:val="32"/>
        </w:numPr>
        <w:spacing w:after="0" w:line="240" w:lineRule="auto"/>
        <w:rPr>
          <w:rFonts w:cs="Segoe UI"/>
          <w:noProof/>
          <w:sz w:val="20"/>
          <w:szCs w:val="20"/>
        </w:rPr>
      </w:pPr>
      <w:r>
        <w:rPr>
          <w:rFonts w:cs="Segoe UI"/>
          <w:noProof/>
          <w:sz w:val="20"/>
          <w:szCs w:val="20"/>
        </w:rPr>
        <w:t>2013 – 2014: Chair – Faculty Recruiting</w:t>
      </w:r>
    </w:p>
    <w:p w:rsidR="00234D5F" w:rsidRPr="00065C90" w:rsidRDefault="00771FAB" w:rsidP="007E24ED">
      <w:pPr>
        <w:pStyle w:val="ListParagraph"/>
        <w:numPr>
          <w:ilvl w:val="0"/>
          <w:numId w:val="32"/>
        </w:numPr>
        <w:spacing w:after="0" w:line="240" w:lineRule="auto"/>
        <w:rPr>
          <w:rFonts w:cs="Segoe UI"/>
          <w:noProof/>
          <w:sz w:val="20"/>
          <w:szCs w:val="20"/>
        </w:rPr>
      </w:pPr>
      <w:r>
        <w:rPr>
          <w:rFonts w:cs="Segoe UI"/>
          <w:noProof/>
          <w:sz w:val="20"/>
          <w:szCs w:val="20"/>
        </w:rPr>
        <w:t xml:space="preserve">2012 – </w:t>
      </w:r>
      <w:r w:rsidR="00234D5F" w:rsidRPr="00065C90">
        <w:rPr>
          <w:rFonts w:cs="Segoe UI"/>
          <w:noProof/>
          <w:sz w:val="20"/>
          <w:szCs w:val="20"/>
        </w:rPr>
        <w:t>201</w:t>
      </w:r>
      <w:r w:rsidR="00234D5F">
        <w:rPr>
          <w:rFonts w:cs="Segoe UI"/>
          <w:noProof/>
          <w:sz w:val="20"/>
          <w:szCs w:val="20"/>
        </w:rPr>
        <w:t>3</w:t>
      </w:r>
      <w:r w:rsidR="00234D5F" w:rsidRPr="00065C90">
        <w:rPr>
          <w:rFonts w:cs="Segoe UI"/>
          <w:noProof/>
          <w:sz w:val="20"/>
          <w:szCs w:val="20"/>
        </w:rPr>
        <w:t xml:space="preserve">: </w:t>
      </w:r>
      <w:r w:rsidR="00942E6F">
        <w:rPr>
          <w:rFonts w:cs="Segoe UI"/>
          <w:noProof/>
          <w:sz w:val="20"/>
          <w:szCs w:val="20"/>
        </w:rPr>
        <w:t>Co-</w:t>
      </w:r>
      <w:r w:rsidR="00234D5F">
        <w:rPr>
          <w:rFonts w:cs="Segoe UI"/>
          <w:noProof/>
          <w:sz w:val="20"/>
          <w:szCs w:val="20"/>
        </w:rPr>
        <w:t xml:space="preserve">Chair - </w:t>
      </w:r>
      <w:r w:rsidR="00234D5F" w:rsidRPr="00065C90">
        <w:rPr>
          <w:rFonts w:cs="Segoe UI"/>
          <w:noProof/>
          <w:sz w:val="20"/>
          <w:szCs w:val="20"/>
        </w:rPr>
        <w:t>Faculty Recruiting Committee</w:t>
      </w:r>
    </w:p>
    <w:p w:rsidR="00962D44" w:rsidRPr="00065C90" w:rsidRDefault="00962D44" w:rsidP="007E24ED">
      <w:pPr>
        <w:pStyle w:val="ListParagraph"/>
        <w:numPr>
          <w:ilvl w:val="0"/>
          <w:numId w:val="32"/>
        </w:numPr>
        <w:spacing w:after="0" w:line="240" w:lineRule="auto"/>
        <w:rPr>
          <w:rFonts w:cs="Segoe UI"/>
          <w:noProof/>
          <w:sz w:val="20"/>
          <w:szCs w:val="20"/>
        </w:rPr>
      </w:pPr>
      <w:r w:rsidRPr="00065C90">
        <w:rPr>
          <w:rFonts w:cs="Segoe UI"/>
          <w:noProof/>
          <w:sz w:val="20"/>
          <w:szCs w:val="20"/>
        </w:rPr>
        <w:t>2012: Faculty Recruiting Committee</w:t>
      </w:r>
    </w:p>
    <w:p w:rsidR="00962D44" w:rsidRPr="00065C90" w:rsidRDefault="00962D44" w:rsidP="007E24ED">
      <w:pPr>
        <w:pStyle w:val="ListParagraph"/>
        <w:numPr>
          <w:ilvl w:val="0"/>
          <w:numId w:val="32"/>
        </w:numPr>
        <w:spacing w:after="0" w:line="240" w:lineRule="auto"/>
        <w:rPr>
          <w:rFonts w:cs="Segoe UI"/>
          <w:noProof/>
          <w:sz w:val="20"/>
          <w:szCs w:val="20"/>
        </w:rPr>
      </w:pPr>
      <w:r w:rsidRPr="00065C90">
        <w:rPr>
          <w:rFonts w:cs="Segoe UI"/>
          <w:noProof/>
          <w:sz w:val="20"/>
          <w:szCs w:val="20"/>
        </w:rPr>
        <w:t>2006 – 2011: Marketing Advisory Board</w:t>
      </w:r>
    </w:p>
    <w:p w:rsidR="00962D44" w:rsidRPr="00065C90" w:rsidRDefault="00962D44" w:rsidP="007E24ED">
      <w:pPr>
        <w:pStyle w:val="ListParagraph"/>
        <w:numPr>
          <w:ilvl w:val="0"/>
          <w:numId w:val="32"/>
        </w:numPr>
        <w:spacing w:after="0" w:line="240" w:lineRule="auto"/>
        <w:rPr>
          <w:rFonts w:cs="Segoe UI"/>
          <w:noProof/>
          <w:sz w:val="20"/>
          <w:szCs w:val="20"/>
        </w:rPr>
      </w:pPr>
      <w:r w:rsidRPr="00065C90">
        <w:rPr>
          <w:rFonts w:cs="Segoe UI"/>
          <w:noProof/>
          <w:sz w:val="20"/>
          <w:szCs w:val="20"/>
        </w:rPr>
        <w:t>2007 – 2009: Subject Pool Administrator</w:t>
      </w:r>
    </w:p>
    <w:p w:rsidR="00962D44" w:rsidRPr="00065C90" w:rsidRDefault="00962D44" w:rsidP="007E24ED">
      <w:pPr>
        <w:pStyle w:val="ListParagraph"/>
        <w:numPr>
          <w:ilvl w:val="0"/>
          <w:numId w:val="32"/>
        </w:numPr>
        <w:spacing w:after="0" w:line="240" w:lineRule="auto"/>
        <w:rPr>
          <w:rFonts w:cs="Segoe UI"/>
          <w:noProof/>
          <w:sz w:val="20"/>
          <w:szCs w:val="20"/>
        </w:rPr>
      </w:pPr>
      <w:r w:rsidRPr="00065C90">
        <w:rPr>
          <w:rFonts w:cs="Segoe UI"/>
          <w:noProof/>
          <w:sz w:val="20"/>
          <w:szCs w:val="20"/>
        </w:rPr>
        <w:t>2006 – 2008: Faculty Recruiting Interview Committee</w:t>
      </w:r>
    </w:p>
    <w:p w:rsidR="00962D44" w:rsidRPr="00065C90" w:rsidRDefault="00962D44" w:rsidP="007E24ED">
      <w:pPr>
        <w:pStyle w:val="ListParagraph"/>
        <w:numPr>
          <w:ilvl w:val="0"/>
          <w:numId w:val="32"/>
        </w:numPr>
        <w:spacing w:after="0" w:line="240" w:lineRule="auto"/>
        <w:rPr>
          <w:rFonts w:cs="Segoe UI"/>
          <w:noProof/>
          <w:sz w:val="20"/>
          <w:szCs w:val="20"/>
        </w:rPr>
      </w:pPr>
      <w:r w:rsidRPr="00065C90">
        <w:rPr>
          <w:rFonts w:cs="Segoe UI"/>
          <w:noProof/>
          <w:sz w:val="20"/>
          <w:szCs w:val="20"/>
        </w:rPr>
        <w:t>2008: Full-Time MBA Admitted Students’ Weekend – Marketing Concentration Presentation</w:t>
      </w:r>
    </w:p>
    <w:p w:rsidR="00962D44" w:rsidRPr="00065C90" w:rsidRDefault="00962D44" w:rsidP="007E24ED">
      <w:pPr>
        <w:pStyle w:val="ListParagraph"/>
        <w:numPr>
          <w:ilvl w:val="0"/>
          <w:numId w:val="32"/>
        </w:numPr>
        <w:spacing w:after="0" w:line="240" w:lineRule="auto"/>
        <w:rPr>
          <w:rFonts w:cs="Segoe UI"/>
          <w:noProof/>
          <w:sz w:val="20"/>
          <w:szCs w:val="20"/>
        </w:rPr>
      </w:pPr>
      <w:r w:rsidRPr="00065C90">
        <w:rPr>
          <w:rFonts w:cs="Segoe UI"/>
          <w:noProof/>
          <w:sz w:val="20"/>
          <w:szCs w:val="20"/>
        </w:rPr>
        <w:t>2007 – 2008: Full Time MBA Exploration Weekend – “Mock Class”</w:t>
      </w:r>
    </w:p>
    <w:p w:rsidR="00962D44" w:rsidRPr="00065C90" w:rsidRDefault="00962D44" w:rsidP="007E24ED">
      <w:pPr>
        <w:pStyle w:val="ListParagraph"/>
        <w:numPr>
          <w:ilvl w:val="0"/>
          <w:numId w:val="32"/>
        </w:numPr>
        <w:spacing w:after="0" w:line="240" w:lineRule="auto"/>
        <w:rPr>
          <w:rFonts w:cs="Segoe UI"/>
          <w:noProof/>
          <w:sz w:val="20"/>
          <w:szCs w:val="20"/>
        </w:rPr>
      </w:pPr>
      <w:r w:rsidRPr="00065C90">
        <w:rPr>
          <w:rFonts w:cs="Segoe UI"/>
          <w:noProof/>
          <w:sz w:val="20"/>
          <w:szCs w:val="20"/>
        </w:rPr>
        <w:t xml:space="preserve">2008: </w:t>
      </w:r>
      <w:r w:rsidR="00234D5F">
        <w:rPr>
          <w:rFonts w:cs="Segoe UI"/>
          <w:noProof/>
          <w:sz w:val="20"/>
          <w:szCs w:val="20"/>
        </w:rPr>
        <w:t>B</w:t>
      </w:r>
      <w:r w:rsidRPr="00065C90">
        <w:rPr>
          <w:rFonts w:cs="Segoe UI"/>
          <w:noProof/>
          <w:sz w:val="20"/>
          <w:szCs w:val="20"/>
        </w:rPr>
        <w:t>randNEW: Brand Creation Competition, Director</w:t>
      </w:r>
    </w:p>
    <w:p w:rsidR="00962D44" w:rsidRPr="00AF1C26" w:rsidRDefault="00962D44" w:rsidP="00962D44">
      <w:pPr>
        <w:spacing w:after="0" w:line="240" w:lineRule="auto"/>
        <w:ind w:left="720"/>
        <w:rPr>
          <w:rFonts w:cs="Segoe UI"/>
          <w:noProof/>
          <w:sz w:val="20"/>
          <w:szCs w:val="20"/>
        </w:rPr>
      </w:pPr>
    </w:p>
    <w:p w:rsidR="00962D44" w:rsidRPr="00AF1C26" w:rsidRDefault="00962D44" w:rsidP="00962D44">
      <w:pPr>
        <w:spacing w:after="0"/>
        <w:rPr>
          <w:rFonts w:cs="Segoe UI"/>
          <w:noProof/>
          <w:sz w:val="20"/>
          <w:szCs w:val="20"/>
          <w:u w:val="single"/>
        </w:rPr>
      </w:pPr>
      <w:r w:rsidRPr="00AF1C26">
        <w:rPr>
          <w:rFonts w:cs="Segoe UI"/>
          <w:noProof/>
          <w:sz w:val="20"/>
          <w:szCs w:val="20"/>
          <w:u w:val="single"/>
        </w:rPr>
        <w:t>College of Businesss - Florida State University</w:t>
      </w:r>
    </w:p>
    <w:p w:rsidR="00962D44" w:rsidRPr="00AF1C26" w:rsidRDefault="00962D44" w:rsidP="007E24ED">
      <w:pPr>
        <w:numPr>
          <w:ilvl w:val="0"/>
          <w:numId w:val="14"/>
        </w:numPr>
        <w:spacing w:after="0" w:line="240" w:lineRule="auto"/>
        <w:rPr>
          <w:rFonts w:cs="Segoe UI"/>
          <w:noProof/>
          <w:sz w:val="20"/>
          <w:szCs w:val="20"/>
        </w:rPr>
      </w:pPr>
      <w:r>
        <w:rPr>
          <w:rFonts w:cs="Segoe UI"/>
          <w:noProof/>
          <w:sz w:val="20"/>
          <w:szCs w:val="20"/>
        </w:rPr>
        <w:t xml:space="preserve">2003 – 2006: </w:t>
      </w:r>
      <w:r w:rsidRPr="00AF1C26">
        <w:rPr>
          <w:rFonts w:cs="Segoe UI"/>
          <w:noProof/>
          <w:sz w:val="20"/>
          <w:szCs w:val="20"/>
        </w:rPr>
        <w:t>Florida State University’s College of Business’ Ph.D. Policy Committee Member</w:t>
      </w:r>
    </w:p>
    <w:p w:rsidR="00962D44" w:rsidRPr="00AF1C26" w:rsidRDefault="00962D44" w:rsidP="007E24ED">
      <w:pPr>
        <w:numPr>
          <w:ilvl w:val="0"/>
          <w:numId w:val="14"/>
        </w:numPr>
        <w:spacing w:after="0" w:line="240" w:lineRule="auto"/>
        <w:rPr>
          <w:rFonts w:cs="Segoe UI"/>
          <w:noProof/>
          <w:sz w:val="20"/>
          <w:szCs w:val="20"/>
        </w:rPr>
      </w:pPr>
      <w:r>
        <w:rPr>
          <w:rFonts w:cs="Segoe UI"/>
          <w:noProof/>
          <w:sz w:val="20"/>
          <w:szCs w:val="20"/>
        </w:rPr>
        <w:t xml:space="preserve">2003 – 2006: </w:t>
      </w:r>
      <w:r w:rsidRPr="00AF1C26">
        <w:rPr>
          <w:rFonts w:cs="Segoe UI"/>
          <w:noProof/>
          <w:sz w:val="20"/>
          <w:szCs w:val="20"/>
        </w:rPr>
        <w:t>Florida State University’s Doctoral Business Student Association’s President</w:t>
      </w:r>
    </w:p>
    <w:p w:rsidR="00962D44" w:rsidRPr="00AF1C26" w:rsidRDefault="00962D44" w:rsidP="007E24ED">
      <w:pPr>
        <w:numPr>
          <w:ilvl w:val="0"/>
          <w:numId w:val="14"/>
        </w:numPr>
        <w:spacing w:after="0" w:line="240" w:lineRule="auto"/>
        <w:rPr>
          <w:rFonts w:cs="Segoe UI"/>
          <w:noProof/>
          <w:sz w:val="20"/>
          <w:szCs w:val="20"/>
        </w:rPr>
      </w:pPr>
      <w:r>
        <w:rPr>
          <w:rFonts w:cs="Segoe UI"/>
          <w:noProof/>
          <w:sz w:val="20"/>
          <w:szCs w:val="20"/>
        </w:rPr>
        <w:t xml:space="preserve">2002 – 2005: </w:t>
      </w:r>
      <w:r w:rsidRPr="00AF1C26">
        <w:rPr>
          <w:rFonts w:cs="Segoe UI"/>
          <w:noProof/>
          <w:sz w:val="20"/>
          <w:szCs w:val="20"/>
        </w:rPr>
        <w:t xml:space="preserve">Florida State University’s Department of Marketing’s Webmaster </w:t>
      </w:r>
    </w:p>
    <w:p w:rsidR="00962D44" w:rsidRPr="00AF1C26" w:rsidRDefault="00962D44" w:rsidP="007E24ED">
      <w:pPr>
        <w:numPr>
          <w:ilvl w:val="0"/>
          <w:numId w:val="14"/>
        </w:numPr>
        <w:spacing w:after="0" w:line="240" w:lineRule="auto"/>
        <w:rPr>
          <w:rFonts w:cs="Segoe UI"/>
          <w:noProof/>
          <w:sz w:val="20"/>
          <w:szCs w:val="20"/>
        </w:rPr>
      </w:pPr>
      <w:r>
        <w:rPr>
          <w:rFonts w:cs="Segoe UI"/>
          <w:noProof/>
          <w:sz w:val="20"/>
          <w:szCs w:val="20"/>
        </w:rPr>
        <w:t xml:space="preserve">2002 – 2003: </w:t>
      </w:r>
      <w:r w:rsidRPr="00AF1C26">
        <w:rPr>
          <w:rFonts w:cs="Segoe UI"/>
          <w:noProof/>
          <w:sz w:val="20"/>
          <w:szCs w:val="20"/>
        </w:rPr>
        <w:t xml:space="preserve">Florida State University’s Doctoral Business Student Association’s Vice President </w:t>
      </w:r>
    </w:p>
    <w:p w:rsidR="00962D44" w:rsidRDefault="00962D44" w:rsidP="007E24ED">
      <w:pPr>
        <w:numPr>
          <w:ilvl w:val="0"/>
          <w:numId w:val="14"/>
        </w:numPr>
        <w:spacing w:after="0" w:line="240" w:lineRule="auto"/>
        <w:rPr>
          <w:rFonts w:cs="Segoe UI"/>
          <w:noProof/>
          <w:sz w:val="20"/>
          <w:szCs w:val="20"/>
        </w:rPr>
      </w:pPr>
      <w:r>
        <w:rPr>
          <w:rFonts w:cs="Segoe UI"/>
          <w:noProof/>
          <w:sz w:val="20"/>
          <w:szCs w:val="20"/>
        </w:rPr>
        <w:t xml:space="preserve">2001 – 2002: </w:t>
      </w:r>
      <w:r w:rsidRPr="00AF1C26">
        <w:rPr>
          <w:rFonts w:cs="Segoe UI"/>
          <w:noProof/>
          <w:sz w:val="20"/>
          <w:szCs w:val="20"/>
        </w:rPr>
        <w:t xml:space="preserve">Florida State University’s Doctoral Business Student Association’s Secretary </w:t>
      </w:r>
    </w:p>
    <w:p w:rsidR="003641AC" w:rsidRDefault="003641AC" w:rsidP="003641AC">
      <w:pPr>
        <w:spacing w:after="0" w:line="240" w:lineRule="auto"/>
        <w:rPr>
          <w:rFonts w:cs="Segoe UI"/>
          <w:noProof/>
          <w:sz w:val="20"/>
          <w:szCs w:val="20"/>
        </w:rPr>
      </w:pPr>
    </w:p>
    <w:p w:rsidR="00962D44" w:rsidRPr="00210597" w:rsidRDefault="00962D44" w:rsidP="00962D44">
      <w:pPr>
        <w:pBdr>
          <w:bottom w:val="single" w:sz="8" w:space="1" w:color="008000"/>
        </w:pBdr>
        <w:rPr>
          <w:rFonts w:cs="Segoe UI"/>
          <w:b/>
          <w:smallCaps/>
          <w:noProof/>
          <w:color w:val="595959" w:themeColor="text1" w:themeTint="A6"/>
          <w:spacing w:val="40"/>
          <w:sz w:val="24"/>
          <w:szCs w:val="24"/>
        </w:rPr>
      </w:pPr>
      <w:r w:rsidRPr="00210597">
        <w:rPr>
          <w:rFonts w:cs="Segoe UI"/>
          <w:b/>
          <w:smallCaps/>
          <w:noProof/>
          <w:color w:val="595959" w:themeColor="text1" w:themeTint="A6"/>
          <w:spacing w:val="40"/>
          <w:sz w:val="24"/>
          <w:szCs w:val="24"/>
        </w:rPr>
        <w:t>Invited Presentations</w:t>
      </w:r>
    </w:p>
    <w:p w:rsidR="00962D44" w:rsidRDefault="00962D44" w:rsidP="007E24ED">
      <w:pPr>
        <w:numPr>
          <w:ilvl w:val="0"/>
          <w:numId w:val="19"/>
        </w:numPr>
        <w:spacing w:after="0" w:line="240" w:lineRule="auto"/>
        <w:rPr>
          <w:rFonts w:cs="Segoe UI"/>
          <w:noProof/>
          <w:sz w:val="20"/>
          <w:szCs w:val="20"/>
        </w:rPr>
      </w:pPr>
      <w:r>
        <w:rPr>
          <w:rFonts w:cs="Segoe UI"/>
          <w:noProof/>
          <w:sz w:val="20"/>
          <w:szCs w:val="20"/>
        </w:rPr>
        <w:t>2011: “Research Journeys: Advice on Publishing Service Research,” 17</w:t>
      </w:r>
      <w:r w:rsidRPr="00EA225F">
        <w:rPr>
          <w:rFonts w:cs="Segoe UI"/>
          <w:noProof/>
          <w:sz w:val="20"/>
          <w:szCs w:val="20"/>
          <w:vertAlign w:val="superscript"/>
        </w:rPr>
        <w:t>th</w:t>
      </w:r>
      <w:r>
        <w:rPr>
          <w:rFonts w:cs="Segoe UI"/>
          <w:noProof/>
          <w:sz w:val="20"/>
          <w:szCs w:val="20"/>
        </w:rPr>
        <w:t xml:space="preserve"> Annual American Marketing Association SERVSIG’s Services Marketing Doctoral Consortium, Columbus, Ohio</w:t>
      </w:r>
    </w:p>
    <w:p w:rsidR="00962D44" w:rsidRDefault="00962D44" w:rsidP="007E24ED">
      <w:pPr>
        <w:numPr>
          <w:ilvl w:val="0"/>
          <w:numId w:val="19"/>
        </w:numPr>
        <w:spacing w:after="0" w:line="240" w:lineRule="auto"/>
        <w:rPr>
          <w:rFonts w:cs="Segoe UI"/>
          <w:noProof/>
          <w:sz w:val="20"/>
          <w:szCs w:val="20"/>
        </w:rPr>
      </w:pPr>
      <w:r>
        <w:rPr>
          <w:rFonts w:cs="Segoe UI"/>
          <w:noProof/>
          <w:sz w:val="20"/>
          <w:szCs w:val="20"/>
        </w:rPr>
        <w:t>2010: “Research Journeys: Advice on Publishing Service Research,” 17</w:t>
      </w:r>
      <w:r w:rsidRPr="00EA225F">
        <w:rPr>
          <w:rFonts w:cs="Segoe UI"/>
          <w:noProof/>
          <w:sz w:val="20"/>
          <w:szCs w:val="20"/>
          <w:vertAlign w:val="superscript"/>
        </w:rPr>
        <w:t>th</w:t>
      </w:r>
      <w:r>
        <w:rPr>
          <w:rFonts w:cs="Segoe UI"/>
          <w:noProof/>
          <w:sz w:val="20"/>
          <w:szCs w:val="20"/>
        </w:rPr>
        <w:t xml:space="preserve"> Annual American Marketing Association SERVSIG’s Services Marketing Doctoral Consortium, Karlstad, Sweden</w:t>
      </w:r>
    </w:p>
    <w:p w:rsidR="00962D44" w:rsidRPr="00AF1C26" w:rsidRDefault="00962D44" w:rsidP="007E24ED">
      <w:pPr>
        <w:numPr>
          <w:ilvl w:val="0"/>
          <w:numId w:val="19"/>
        </w:numPr>
        <w:spacing w:after="0" w:line="240" w:lineRule="auto"/>
        <w:rPr>
          <w:rFonts w:cs="Segoe UI"/>
          <w:noProof/>
          <w:sz w:val="20"/>
          <w:szCs w:val="20"/>
        </w:rPr>
      </w:pPr>
      <w:r>
        <w:rPr>
          <w:rFonts w:cs="Segoe UI"/>
          <w:noProof/>
          <w:sz w:val="20"/>
          <w:szCs w:val="20"/>
        </w:rPr>
        <w:t>2008: “</w:t>
      </w:r>
      <w:r w:rsidRPr="00AF1C26">
        <w:rPr>
          <w:rFonts w:cs="Segoe UI"/>
          <w:noProof/>
          <w:sz w:val="20"/>
          <w:szCs w:val="20"/>
        </w:rPr>
        <w:t>Innovating Through a Focus on Customer Experiences: New Strategies and Strategic Alignment for Service Innovation,</w:t>
      </w:r>
      <w:r>
        <w:rPr>
          <w:rFonts w:cs="Segoe UI"/>
          <w:noProof/>
          <w:sz w:val="20"/>
          <w:szCs w:val="20"/>
        </w:rPr>
        <w:t>”</w:t>
      </w:r>
      <w:r w:rsidRPr="00AF1C26">
        <w:rPr>
          <w:rFonts w:cs="Segoe UI"/>
          <w:noProof/>
          <w:sz w:val="20"/>
          <w:szCs w:val="20"/>
        </w:rPr>
        <w:t xml:space="preserve"> 2008 PDMA of Western Michigan Conference: Growing Innovation in Michigan, April 2008.</w:t>
      </w:r>
    </w:p>
    <w:p w:rsidR="00962D44" w:rsidRPr="00AF1C26" w:rsidRDefault="00962D44" w:rsidP="007E24ED">
      <w:pPr>
        <w:numPr>
          <w:ilvl w:val="0"/>
          <w:numId w:val="19"/>
        </w:numPr>
        <w:spacing w:after="0" w:line="240" w:lineRule="auto"/>
        <w:rPr>
          <w:rFonts w:cs="Segoe UI"/>
          <w:noProof/>
          <w:sz w:val="20"/>
          <w:szCs w:val="20"/>
        </w:rPr>
      </w:pPr>
      <w:r>
        <w:rPr>
          <w:rFonts w:cs="Segoe UI"/>
          <w:noProof/>
          <w:sz w:val="20"/>
          <w:szCs w:val="20"/>
        </w:rPr>
        <w:t>2008: “</w:t>
      </w:r>
      <w:r w:rsidRPr="00AF1C26">
        <w:rPr>
          <w:rFonts w:cs="Segoe UI"/>
          <w:noProof/>
          <w:sz w:val="20"/>
          <w:szCs w:val="20"/>
        </w:rPr>
        <w:t>PLS Path Modeling: A Preliminary Look and Demonstration of Variance-Based SEM,</w:t>
      </w:r>
      <w:r>
        <w:rPr>
          <w:rFonts w:cs="Segoe UI"/>
          <w:noProof/>
          <w:sz w:val="20"/>
          <w:szCs w:val="20"/>
        </w:rPr>
        <w:t>”</w:t>
      </w:r>
      <w:r w:rsidRPr="00AF1C26">
        <w:rPr>
          <w:rFonts w:cs="Segoe UI"/>
          <w:noProof/>
          <w:sz w:val="20"/>
          <w:szCs w:val="20"/>
        </w:rPr>
        <w:t xml:space="preserve"> Florida State University, Tallahasse, Florida, April 2008</w:t>
      </w:r>
    </w:p>
    <w:p w:rsidR="00962D44" w:rsidRPr="00AF1C26" w:rsidRDefault="00962D44" w:rsidP="007E24ED">
      <w:pPr>
        <w:numPr>
          <w:ilvl w:val="0"/>
          <w:numId w:val="19"/>
        </w:numPr>
        <w:spacing w:after="0" w:line="240" w:lineRule="auto"/>
        <w:rPr>
          <w:rFonts w:cs="Segoe UI"/>
          <w:noProof/>
          <w:sz w:val="20"/>
          <w:szCs w:val="20"/>
        </w:rPr>
      </w:pPr>
      <w:r>
        <w:rPr>
          <w:rFonts w:cs="Segoe UI"/>
          <w:noProof/>
          <w:sz w:val="20"/>
          <w:szCs w:val="20"/>
        </w:rPr>
        <w:t>2008: “</w:t>
      </w:r>
      <w:r w:rsidRPr="00AF1C26">
        <w:rPr>
          <w:rFonts w:cs="Segoe UI"/>
          <w:noProof/>
          <w:sz w:val="20"/>
          <w:szCs w:val="20"/>
        </w:rPr>
        <w:t>Double Trouble: New Insights into Customer Evaluations of Preferential Treatment,</w:t>
      </w:r>
      <w:r>
        <w:rPr>
          <w:rFonts w:cs="Segoe UI"/>
          <w:noProof/>
          <w:sz w:val="20"/>
          <w:szCs w:val="20"/>
        </w:rPr>
        <w:t>”</w:t>
      </w:r>
      <w:r w:rsidRPr="00AF1C26">
        <w:rPr>
          <w:rFonts w:cs="Segoe UI"/>
          <w:noProof/>
          <w:sz w:val="20"/>
          <w:szCs w:val="20"/>
        </w:rPr>
        <w:t xml:space="preserve"> Florida State University, Tallahasse, Florida, April 2008</w:t>
      </w:r>
    </w:p>
    <w:p w:rsidR="00962D44" w:rsidRDefault="00962D44" w:rsidP="007E24ED">
      <w:pPr>
        <w:numPr>
          <w:ilvl w:val="0"/>
          <w:numId w:val="19"/>
        </w:numPr>
        <w:spacing w:after="0" w:line="240" w:lineRule="auto"/>
        <w:rPr>
          <w:rFonts w:cs="Segoe UI"/>
          <w:noProof/>
          <w:sz w:val="20"/>
          <w:szCs w:val="20"/>
        </w:rPr>
      </w:pPr>
      <w:r>
        <w:rPr>
          <w:rFonts w:cs="Segoe UI"/>
          <w:noProof/>
          <w:sz w:val="20"/>
          <w:szCs w:val="20"/>
        </w:rPr>
        <w:t xml:space="preserve">2007: </w:t>
      </w:r>
      <w:r w:rsidRPr="00AF1C26">
        <w:rPr>
          <w:rFonts w:cs="Segoe UI"/>
          <w:noProof/>
          <w:sz w:val="20"/>
          <w:szCs w:val="20"/>
        </w:rPr>
        <w:t>The AMA’s DOCSIG Pre-Conference Symposium, Washington D.C., August 2007</w:t>
      </w:r>
    </w:p>
    <w:p w:rsidR="00962D44" w:rsidRPr="00AF1C26" w:rsidRDefault="00962D44" w:rsidP="007E24ED">
      <w:pPr>
        <w:numPr>
          <w:ilvl w:val="0"/>
          <w:numId w:val="19"/>
        </w:numPr>
        <w:spacing w:after="0" w:line="240" w:lineRule="auto"/>
        <w:rPr>
          <w:rFonts w:cs="Segoe UI"/>
          <w:noProof/>
          <w:sz w:val="20"/>
          <w:szCs w:val="20"/>
        </w:rPr>
      </w:pPr>
      <w:r>
        <w:rPr>
          <w:rFonts w:cs="Segoe UI"/>
          <w:noProof/>
          <w:sz w:val="20"/>
          <w:szCs w:val="20"/>
        </w:rPr>
        <w:lastRenderedPageBreak/>
        <w:t xml:space="preserve">2006: </w:t>
      </w:r>
      <w:r w:rsidRPr="00AF1C26">
        <w:rPr>
          <w:rFonts w:cs="Segoe UI"/>
          <w:noProof/>
          <w:sz w:val="20"/>
          <w:szCs w:val="20"/>
        </w:rPr>
        <w:t>The AMA’s DOCSIG Pre-Conference Symposium, Chicago, IL, August  2006</w:t>
      </w:r>
    </w:p>
    <w:p w:rsidR="00962D44" w:rsidRPr="003E36F1" w:rsidRDefault="00962D44" w:rsidP="00962D44">
      <w:pPr>
        <w:spacing w:after="0" w:line="240" w:lineRule="auto"/>
        <w:ind w:left="720"/>
        <w:rPr>
          <w:rFonts w:cs="Segoe UI"/>
          <w:noProof/>
          <w:sz w:val="20"/>
          <w:szCs w:val="20"/>
        </w:rPr>
      </w:pPr>
    </w:p>
    <w:p w:rsidR="00962D44" w:rsidRPr="008C61F9" w:rsidRDefault="00962D44" w:rsidP="00962D44">
      <w:pPr>
        <w:pBdr>
          <w:bottom w:val="single" w:sz="8" w:space="1" w:color="008000"/>
        </w:pBdr>
        <w:rPr>
          <w:rFonts w:cs="Segoe UI"/>
          <w:b/>
          <w:smallCaps/>
          <w:noProof/>
          <w:color w:val="595959" w:themeColor="text1" w:themeTint="A6"/>
          <w:spacing w:val="40"/>
          <w:sz w:val="24"/>
          <w:szCs w:val="24"/>
        </w:rPr>
      </w:pPr>
      <w:r w:rsidRPr="008C61F9">
        <w:rPr>
          <w:rFonts w:cs="Segoe UI"/>
          <w:b/>
          <w:smallCaps/>
          <w:noProof/>
          <w:color w:val="595959" w:themeColor="text1" w:themeTint="A6"/>
          <w:spacing w:val="40"/>
          <w:sz w:val="24"/>
          <w:szCs w:val="24"/>
        </w:rPr>
        <w:t>Professional Affiliations</w:t>
      </w:r>
    </w:p>
    <w:p w:rsidR="00962D44" w:rsidRPr="00992DDB" w:rsidRDefault="00962D44" w:rsidP="007E24ED">
      <w:pPr>
        <w:numPr>
          <w:ilvl w:val="0"/>
          <w:numId w:val="20"/>
        </w:numPr>
        <w:spacing w:after="0" w:line="240" w:lineRule="auto"/>
        <w:rPr>
          <w:rFonts w:cs="Segoe UI"/>
          <w:noProof/>
          <w:sz w:val="20"/>
          <w:szCs w:val="20"/>
        </w:rPr>
      </w:pPr>
      <w:r>
        <w:rPr>
          <w:rFonts w:cs="Segoe UI"/>
          <w:noProof/>
          <w:sz w:val="20"/>
          <w:szCs w:val="20"/>
        </w:rPr>
        <w:t>2000 – Present: American Marketing Association</w:t>
      </w:r>
    </w:p>
    <w:p w:rsidR="00962D44" w:rsidRDefault="00962D44" w:rsidP="007E24ED">
      <w:pPr>
        <w:numPr>
          <w:ilvl w:val="0"/>
          <w:numId w:val="20"/>
        </w:numPr>
        <w:spacing w:after="0" w:line="240" w:lineRule="auto"/>
        <w:rPr>
          <w:rFonts w:cs="Segoe UI"/>
          <w:noProof/>
          <w:sz w:val="20"/>
          <w:szCs w:val="20"/>
        </w:rPr>
      </w:pPr>
      <w:r w:rsidRPr="00775812">
        <w:rPr>
          <w:rFonts w:cs="Segoe UI"/>
          <w:noProof/>
          <w:sz w:val="20"/>
          <w:szCs w:val="20"/>
        </w:rPr>
        <w:t>2004 – Prese</w:t>
      </w:r>
      <w:r>
        <w:rPr>
          <w:rFonts w:cs="Segoe UI"/>
          <w:noProof/>
          <w:sz w:val="20"/>
          <w:szCs w:val="20"/>
        </w:rPr>
        <w:t>nt: Academy of Marketing Science</w:t>
      </w:r>
    </w:p>
    <w:p w:rsidR="00BD3FA8" w:rsidRDefault="00BD3FA8" w:rsidP="00C67F21">
      <w:pPr>
        <w:spacing w:after="0" w:line="240" w:lineRule="auto"/>
        <w:rPr>
          <w:rFonts w:cs="Segoe UI"/>
          <w:noProof/>
          <w:sz w:val="20"/>
          <w:szCs w:val="20"/>
        </w:rPr>
      </w:pPr>
    </w:p>
    <w:p w:rsidR="00E35FD6" w:rsidRDefault="00E35FD6" w:rsidP="008827E6">
      <w:pPr>
        <w:pStyle w:val="Heading1"/>
      </w:pPr>
      <w:bookmarkStart w:id="1" w:name="_Toc215893869"/>
      <w:bookmarkEnd w:id="1"/>
    </w:p>
    <w:sectPr w:rsidR="00E35FD6" w:rsidSect="008827E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B1" w:rsidRDefault="00684FB1" w:rsidP="0070100C">
      <w:pPr>
        <w:spacing w:after="0" w:line="240" w:lineRule="auto"/>
      </w:pPr>
      <w:r>
        <w:separator/>
      </w:r>
    </w:p>
  </w:endnote>
  <w:endnote w:type="continuationSeparator" w:id="0">
    <w:p w:rsidR="00684FB1" w:rsidRDefault="00684FB1" w:rsidP="0070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B1" w:rsidRDefault="00684FB1" w:rsidP="0070100C">
      <w:pPr>
        <w:spacing w:after="0" w:line="240" w:lineRule="auto"/>
      </w:pPr>
      <w:r>
        <w:separator/>
      </w:r>
    </w:p>
  </w:footnote>
  <w:footnote w:type="continuationSeparator" w:id="0">
    <w:p w:rsidR="00684FB1" w:rsidRDefault="00684FB1" w:rsidP="00701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20F"/>
    <w:multiLevelType w:val="hybridMultilevel"/>
    <w:tmpl w:val="9D16F424"/>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9689F"/>
    <w:multiLevelType w:val="hybridMultilevel"/>
    <w:tmpl w:val="D9CE6154"/>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252EC"/>
    <w:multiLevelType w:val="hybridMultilevel"/>
    <w:tmpl w:val="C1F6B448"/>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86293"/>
    <w:multiLevelType w:val="hybridMultilevel"/>
    <w:tmpl w:val="DAF0DFDC"/>
    <w:lvl w:ilvl="0" w:tplc="A39AF4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44FAF"/>
    <w:multiLevelType w:val="hybridMultilevel"/>
    <w:tmpl w:val="853A8400"/>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139B4"/>
    <w:multiLevelType w:val="hybridMultilevel"/>
    <w:tmpl w:val="F5683DA4"/>
    <w:lvl w:ilvl="0" w:tplc="A39AF4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8344BF"/>
    <w:multiLevelType w:val="hybridMultilevel"/>
    <w:tmpl w:val="06CAEB6C"/>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004E4"/>
    <w:multiLevelType w:val="hybridMultilevel"/>
    <w:tmpl w:val="A7DC3404"/>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50C66"/>
    <w:multiLevelType w:val="hybridMultilevel"/>
    <w:tmpl w:val="8E725584"/>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5414B"/>
    <w:multiLevelType w:val="hybridMultilevel"/>
    <w:tmpl w:val="39A27318"/>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D5597"/>
    <w:multiLevelType w:val="hybridMultilevel"/>
    <w:tmpl w:val="A84A9022"/>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74697"/>
    <w:multiLevelType w:val="hybridMultilevel"/>
    <w:tmpl w:val="91563A1A"/>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C1FDA"/>
    <w:multiLevelType w:val="hybridMultilevel"/>
    <w:tmpl w:val="69BE1140"/>
    <w:lvl w:ilvl="0" w:tplc="A39AF4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506DA"/>
    <w:multiLevelType w:val="hybridMultilevel"/>
    <w:tmpl w:val="35161F06"/>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6D5151"/>
    <w:multiLevelType w:val="hybridMultilevel"/>
    <w:tmpl w:val="8F54180A"/>
    <w:lvl w:ilvl="0" w:tplc="A39AF44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F10DDD"/>
    <w:multiLevelType w:val="hybridMultilevel"/>
    <w:tmpl w:val="2BA0074E"/>
    <w:lvl w:ilvl="0" w:tplc="A7F4E130">
      <w:start w:val="1"/>
      <w:numFmt w:val="decimal"/>
      <w:lvlText w:val="%1)"/>
      <w:lvlJc w:val="left"/>
      <w:pPr>
        <w:ind w:left="720" w:hanging="360"/>
      </w:pPr>
      <w:rPr>
        <w:rFonts w:ascii="Cambria" w:hAnsi="Cambria"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4A594B"/>
    <w:multiLevelType w:val="hybridMultilevel"/>
    <w:tmpl w:val="BB8ECDD2"/>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00062"/>
    <w:multiLevelType w:val="hybridMultilevel"/>
    <w:tmpl w:val="9FD2A1BE"/>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51EA6"/>
    <w:multiLevelType w:val="hybridMultilevel"/>
    <w:tmpl w:val="EF7E7BE2"/>
    <w:lvl w:ilvl="0" w:tplc="A39AF4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74AD0"/>
    <w:multiLevelType w:val="hybridMultilevel"/>
    <w:tmpl w:val="8D240E3E"/>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084EF5"/>
    <w:multiLevelType w:val="hybridMultilevel"/>
    <w:tmpl w:val="BE0C70A4"/>
    <w:lvl w:ilvl="0" w:tplc="A7F4E130">
      <w:start w:val="1"/>
      <w:numFmt w:val="decimal"/>
      <w:lvlText w:val="%1)"/>
      <w:lvlJc w:val="left"/>
      <w:pPr>
        <w:ind w:left="720" w:hanging="360"/>
      </w:pPr>
      <w:rPr>
        <w:rFonts w:ascii="Cambria" w:hAnsi="Cambria"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62DB5"/>
    <w:multiLevelType w:val="hybridMultilevel"/>
    <w:tmpl w:val="4B044804"/>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DB5B9D"/>
    <w:multiLevelType w:val="hybridMultilevel"/>
    <w:tmpl w:val="D72E8FAC"/>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C86ECA"/>
    <w:multiLevelType w:val="hybridMultilevel"/>
    <w:tmpl w:val="0234021E"/>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576DA4"/>
    <w:multiLevelType w:val="hybridMultilevel"/>
    <w:tmpl w:val="DC3807F8"/>
    <w:lvl w:ilvl="0" w:tplc="04090011">
      <w:start w:val="1"/>
      <w:numFmt w:val="decimal"/>
      <w:lvlText w:val="%1)"/>
      <w:lvlJc w:val="left"/>
      <w:pPr>
        <w:tabs>
          <w:tab w:val="num" w:pos="720"/>
        </w:tabs>
        <w:ind w:left="720" w:hanging="360"/>
      </w:pPr>
      <w:rPr>
        <w:rFonts w:hint="default"/>
      </w:rPr>
    </w:lvl>
    <w:lvl w:ilvl="1" w:tplc="D63C4418" w:tentative="1">
      <w:start w:val="1"/>
      <w:numFmt w:val="bullet"/>
      <w:lvlText w:val="•"/>
      <w:lvlJc w:val="left"/>
      <w:pPr>
        <w:tabs>
          <w:tab w:val="num" w:pos="1440"/>
        </w:tabs>
        <w:ind w:left="1440" w:hanging="360"/>
      </w:pPr>
      <w:rPr>
        <w:rFonts w:ascii="Times New Roman" w:hAnsi="Times New Roman" w:hint="default"/>
      </w:rPr>
    </w:lvl>
    <w:lvl w:ilvl="2" w:tplc="B5B09BE0" w:tentative="1">
      <w:start w:val="1"/>
      <w:numFmt w:val="bullet"/>
      <w:lvlText w:val="•"/>
      <w:lvlJc w:val="left"/>
      <w:pPr>
        <w:tabs>
          <w:tab w:val="num" w:pos="2160"/>
        </w:tabs>
        <w:ind w:left="2160" w:hanging="360"/>
      </w:pPr>
      <w:rPr>
        <w:rFonts w:ascii="Times New Roman" w:hAnsi="Times New Roman" w:hint="default"/>
      </w:rPr>
    </w:lvl>
    <w:lvl w:ilvl="3" w:tplc="91E46B46" w:tentative="1">
      <w:start w:val="1"/>
      <w:numFmt w:val="bullet"/>
      <w:lvlText w:val="•"/>
      <w:lvlJc w:val="left"/>
      <w:pPr>
        <w:tabs>
          <w:tab w:val="num" w:pos="2880"/>
        </w:tabs>
        <w:ind w:left="2880" w:hanging="360"/>
      </w:pPr>
      <w:rPr>
        <w:rFonts w:ascii="Times New Roman" w:hAnsi="Times New Roman" w:hint="default"/>
      </w:rPr>
    </w:lvl>
    <w:lvl w:ilvl="4" w:tplc="EFBC9162" w:tentative="1">
      <w:start w:val="1"/>
      <w:numFmt w:val="bullet"/>
      <w:lvlText w:val="•"/>
      <w:lvlJc w:val="left"/>
      <w:pPr>
        <w:tabs>
          <w:tab w:val="num" w:pos="3600"/>
        </w:tabs>
        <w:ind w:left="3600" w:hanging="360"/>
      </w:pPr>
      <w:rPr>
        <w:rFonts w:ascii="Times New Roman" w:hAnsi="Times New Roman" w:hint="default"/>
      </w:rPr>
    </w:lvl>
    <w:lvl w:ilvl="5" w:tplc="FF96E6E4" w:tentative="1">
      <w:start w:val="1"/>
      <w:numFmt w:val="bullet"/>
      <w:lvlText w:val="•"/>
      <w:lvlJc w:val="left"/>
      <w:pPr>
        <w:tabs>
          <w:tab w:val="num" w:pos="4320"/>
        </w:tabs>
        <w:ind w:left="4320" w:hanging="360"/>
      </w:pPr>
      <w:rPr>
        <w:rFonts w:ascii="Times New Roman" w:hAnsi="Times New Roman" w:hint="default"/>
      </w:rPr>
    </w:lvl>
    <w:lvl w:ilvl="6" w:tplc="69DEF0D8" w:tentative="1">
      <w:start w:val="1"/>
      <w:numFmt w:val="bullet"/>
      <w:lvlText w:val="•"/>
      <w:lvlJc w:val="left"/>
      <w:pPr>
        <w:tabs>
          <w:tab w:val="num" w:pos="5040"/>
        </w:tabs>
        <w:ind w:left="5040" w:hanging="360"/>
      </w:pPr>
      <w:rPr>
        <w:rFonts w:ascii="Times New Roman" w:hAnsi="Times New Roman" w:hint="default"/>
      </w:rPr>
    </w:lvl>
    <w:lvl w:ilvl="7" w:tplc="39AE2FF2" w:tentative="1">
      <w:start w:val="1"/>
      <w:numFmt w:val="bullet"/>
      <w:lvlText w:val="•"/>
      <w:lvlJc w:val="left"/>
      <w:pPr>
        <w:tabs>
          <w:tab w:val="num" w:pos="5760"/>
        </w:tabs>
        <w:ind w:left="5760" w:hanging="360"/>
      </w:pPr>
      <w:rPr>
        <w:rFonts w:ascii="Times New Roman" w:hAnsi="Times New Roman" w:hint="default"/>
      </w:rPr>
    </w:lvl>
    <w:lvl w:ilvl="8" w:tplc="D60C448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2487D08"/>
    <w:multiLevelType w:val="hybridMultilevel"/>
    <w:tmpl w:val="FA0E836C"/>
    <w:lvl w:ilvl="0" w:tplc="04090013">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6D3EC2"/>
    <w:multiLevelType w:val="hybridMultilevel"/>
    <w:tmpl w:val="B14401BA"/>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27080"/>
    <w:multiLevelType w:val="hybridMultilevel"/>
    <w:tmpl w:val="9BF80B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4B5422"/>
    <w:multiLevelType w:val="hybridMultilevel"/>
    <w:tmpl w:val="D63652F4"/>
    <w:lvl w:ilvl="0" w:tplc="A39AF4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A424B5"/>
    <w:multiLevelType w:val="hybridMultilevel"/>
    <w:tmpl w:val="BB427EFA"/>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A7940"/>
    <w:multiLevelType w:val="hybridMultilevel"/>
    <w:tmpl w:val="A7C23A2A"/>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9502F8"/>
    <w:multiLevelType w:val="hybridMultilevel"/>
    <w:tmpl w:val="297E53C0"/>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813D2C"/>
    <w:multiLevelType w:val="hybridMultilevel"/>
    <w:tmpl w:val="FE187ED4"/>
    <w:lvl w:ilvl="0" w:tplc="A39AF4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1B4460"/>
    <w:multiLevelType w:val="hybridMultilevel"/>
    <w:tmpl w:val="BAFE5A4A"/>
    <w:lvl w:ilvl="0" w:tplc="A39AF4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84278"/>
    <w:multiLevelType w:val="hybridMultilevel"/>
    <w:tmpl w:val="74C64590"/>
    <w:lvl w:ilvl="0" w:tplc="A39AF4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031FCB"/>
    <w:multiLevelType w:val="hybridMultilevel"/>
    <w:tmpl w:val="AC969942"/>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EA18BF"/>
    <w:multiLevelType w:val="hybridMultilevel"/>
    <w:tmpl w:val="105AD372"/>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453F99"/>
    <w:multiLevelType w:val="hybridMultilevel"/>
    <w:tmpl w:val="22427FA8"/>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621AC0"/>
    <w:multiLevelType w:val="hybridMultilevel"/>
    <w:tmpl w:val="B8B68D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0237D5"/>
    <w:multiLevelType w:val="hybridMultilevel"/>
    <w:tmpl w:val="3DAAEB9E"/>
    <w:lvl w:ilvl="0" w:tplc="A39AF4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176190"/>
    <w:multiLevelType w:val="hybridMultilevel"/>
    <w:tmpl w:val="349E23F6"/>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075CC2"/>
    <w:multiLevelType w:val="hybridMultilevel"/>
    <w:tmpl w:val="AC12DBD6"/>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A32ACC"/>
    <w:multiLevelType w:val="hybridMultilevel"/>
    <w:tmpl w:val="18805374"/>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503358"/>
    <w:multiLevelType w:val="hybridMultilevel"/>
    <w:tmpl w:val="02C8FE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2206F8"/>
    <w:multiLevelType w:val="hybridMultilevel"/>
    <w:tmpl w:val="EADE0896"/>
    <w:lvl w:ilvl="0" w:tplc="A39AF4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F36B02"/>
    <w:multiLevelType w:val="hybridMultilevel"/>
    <w:tmpl w:val="0D803910"/>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071D03"/>
    <w:multiLevelType w:val="hybridMultilevel"/>
    <w:tmpl w:val="65E44020"/>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52451E"/>
    <w:multiLevelType w:val="hybridMultilevel"/>
    <w:tmpl w:val="8F761CA0"/>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4074D8"/>
    <w:multiLevelType w:val="hybridMultilevel"/>
    <w:tmpl w:val="C8108682"/>
    <w:lvl w:ilvl="0" w:tplc="A39AF4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5B3FE1"/>
    <w:multiLevelType w:val="hybridMultilevel"/>
    <w:tmpl w:val="9CBEC8A2"/>
    <w:lvl w:ilvl="0" w:tplc="A39AF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4"/>
  </w:num>
  <w:num w:numId="4">
    <w:abstractNumId w:val="23"/>
  </w:num>
  <w:num w:numId="5">
    <w:abstractNumId w:val="45"/>
  </w:num>
  <w:num w:numId="6">
    <w:abstractNumId w:val="33"/>
  </w:num>
  <w:num w:numId="7">
    <w:abstractNumId w:val="39"/>
  </w:num>
  <w:num w:numId="8">
    <w:abstractNumId w:val="3"/>
  </w:num>
  <w:num w:numId="9">
    <w:abstractNumId w:val="7"/>
  </w:num>
  <w:num w:numId="10">
    <w:abstractNumId w:val="2"/>
  </w:num>
  <w:num w:numId="11">
    <w:abstractNumId w:val="21"/>
  </w:num>
  <w:num w:numId="12">
    <w:abstractNumId w:val="1"/>
  </w:num>
  <w:num w:numId="13">
    <w:abstractNumId w:val="11"/>
  </w:num>
  <w:num w:numId="14">
    <w:abstractNumId w:val="29"/>
  </w:num>
  <w:num w:numId="15">
    <w:abstractNumId w:val="14"/>
  </w:num>
  <w:num w:numId="16">
    <w:abstractNumId w:val="32"/>
  </w:num>
  <w:num w:numId="17">
    <w:abstractNumId w:val="9"/>
  </w:num>
  <w:num w:numId="18">
    <w:abstractNumId w:val="18"/>
  </w:num>
  <w:num w:numId="19">
    <w:abstractNumId w:val="6"/>
  </w:num>
  <w:num w:numId="20">
    <w:abstractNumId w:val="16"/>
  </w:num>
  <w:num w:numId="21">
    <w:abstractNumId w:val="10"/>
  </w:num>
  <w:num w:numId="22">
    <w:abstractNumId w:val="37"/>
  </w:num>
  <w:num w:numId="23">
    <w:abstractNumId w:val="42"/>
  </w:num>
  <w:num w:numId="24">
    <w:abstractNumId w:val="8"/>
  </w:num>
  <w:num w:numId="25">
    <w:abstractNumId w:val="5"/>
  </w:num>
  <w:num w:numId="26">
    <w:abstractNumId w:val="41"/>
  </w:num>
  <w:num w:numId="27">
    <w:abstractNumId w:val="28"/>
  </w:num>
  <w:num w:numId="28">
    <w:abstractNumId w:val="22"/>
  </w:num>
  <w:num w:numId="29">
    <w:abstractNumId w:val="43"/>
  </w:num>
  <w:num w:numId="30">
    <w:abstractNumId w:val="38"/>
  </w:num>
  <w:num w:numId="31">
    <w:abstractNumId w:val="31"/>
  </w:num>
  <w:num w:numId="32">
    <w:abstractNumId w:val="48"/>
  </w:num>
  <w:num w:numId="33">
    <w:abstractNumId w:val="30"/>
  </w:num>
  <w:num w:numId="34">
    <w:abstractNumId w:val="13"/>
  </w:num>
  <w:num w:numId="35">
    <w:abstractNumId w:val="49"/>
  </w:num>
  <w:num w:numId="36">
    <w:abstractNumId w:val="4"/>
  </w:num>
  <w:num w:numId="37">
    <w:abstractNumId w:val="19"/>
  </w:num>
  <w:num w:numId="38">
    <w:abstractNumId w:val="0"/>
  </w:num>
  <w:num w:numId="39">
    <w:abstractNumId w:val="35"/>
  </w:num>
  <w:num w:numId="40">
    <w:abstractNumId w:val="17"/>
  </w:num>
  <w:num w:numId="41">
    <w:abstractNumId w:val="34"/>
  </w:num>
  <w:num w:numId="42">
    <w:abstractNumId w:val="46"/>
  </w:num>
  <w:num w:numId="43">
    <w:abstractNumId w:val="44"/>
  </w:num>
  <w:num w:numId="44">
    <w:abstractNumId w:val="12"/>
  </w:num>
  <w:num w:numId="45">
    <w:abstractNumId w:val="47"/>
  </w:num>
  <w:num w:numId="46">
    <w:abstractNumId w:val="36"/>
  </w:num>
  <w:num w:numId="47">
    <w:abstractNumId w:val="20"/>
  </w:num>
  <w:num w:numId="48">
    <w:abstractNumId w:val="15"/>
  </w:num>
  <w:num w:numId="49">
    <w:abstractNumId w:val="26"/>
  </w:num>
  <w:num w:numId="50">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B6"/>
    <w:rsid w:val="000036D1"/>
    <w:rsid w:val="000045FF"/>
    <w:rsid w:val="000067CD"/>
    <w:rsid w:val="00007FD9"/>
    <w:rsid w:val="00012677"/>
    <w:rsid w:val="000134DD"/>
    <w:rsid w:val="00014F02"/>
    <w:rsid w:val="000175F6"/>
    <w:rsid w:val="000227F3"/>
    <w:rsid w:val="000245E2"/>
    <w:rsid w:val="0002728C"/>
    <w:rsid w:val="0004062D"/>
    <w:rsid w:val="0004083E"/>
    <w:rsid w:val="0004307F"/>
    <w:rsid w:val="00051857"/>
    <w:rsid w:val="00051AB1"/>
    <w:rsid w:val="00052852"/>
    <w:rsid w:val="000535D9"/>
    <w:rsid w:val="0005369E"/>
    <w:rsid w:val="000603BD"/>
    <w:rsid w:val="00062241"/>
    <w:rsid w:val="00062B8E"/>
    <w:rsid w:val="000640E2"/>
    <w:rsid w:val="00065451"/>
    <w:rsid w:val="000665B4"/>
    <w:rsid w:val="00067DB2"/>
    <w:rsid w:val="0007213A"/>
    <w:rsid w:val="00074839"/>
    <w:rsid w:val="0008021D"/>
    <w:rsid w:val="00080B0E"/>
    <w:rsid w:val="00082C84"/>
    <w:rsid w:val="00083023"/>
    <w:rsid w:val="00084FF2"/>
    <w:rsid w:val="00085AE4"/>
    <w:rsid w:val="000867B3"/>
    <w:rsid w:val="0009309F"/>
    <w:rsid w:val="00095452"/>
    <w:rsid w:val="000957AF"/>
    <w:rsid w:val="00096630"/>
    <w:rsid w:val="00096DFF"/>
    <w:rsid w:val="000A02DC"/>
    <w:rsid w:val="000A39FC"/>
    <w:rsid w:val="000A4081"/>
    <w:rsid w:val="000A4618"/>
    <w:rsid w:val="000B105C"/>
    <w:rsid w:val="000B25EF"/>
    <w:rsid w:val="000B5097"/>
    <w:rsid w:val="000B714A"/>
    <w:rsid w:val="000C257E"/>
    <w:rsid w:val="000C37E3"/>
    <w:rsid w:val="000D050F"/>
    <w:rsid w:val="000D1FC5"/>
    <w:rsid w:val="000D21BA"/>
    <w:rsid w:val="000D3BDB"/>
    <w:rsid w:val="000D3E46"/>
    <w:rsid w:val="000D664E"/>
    <w:rsid w:val="000D7000"/>
    <w:rsid w:val="000D770F"/>
    <w:rsid w:val="000E0D71"/>
    <w:rsid w:val="000E1257"/>
    <w:rsid w:val="000E1277"/>
    <w:rsid w:val="000E48E3"/>
    <w:rsid w:val="000E714E"/>
    <w:rsid w:val="000F2A9B"/>
    <w:rsid w:val="000F40ED"/>
    <w:rsid w:val="000F46B7"/>
    <w:rsid w:val="000F551A"/>
    <w:rsid w:val="000F66A0"/>
    <w:rsid w:val="000F7351"/>
    <w:rsid w:val="00102AB7"/>
    <w:rsid w:val="00102DD0"/>
    <w:rsid w:val="00103D62"/>
    <w:rsid w:val="00103F85"/>
    <w:rsid w:val="00103FDA"/>
    <w:rsid w:val="001044DF"/>
    <w:rsid w:val="001047D8"/>
    <w:rsid w:val="00106082"/>
    <w:rsid w:val="00106B70"/>
    <w:rsid w:val="0011362C"/>
    <w:rsid w:val="001176A7"/>
    <w:rsid w:val="001209ED"/>
    <w:rsid w:val="00122C11"/>
    <w:rsid w:val="00130759"/>
    <w:rsid w:val="00130941"/>
    <w:rsid w:val="00134F38"/>
    <w:rsid w:val="0013554D"/>
    <w:rsid w:val="00136685"/>
    <w:rsid w:val="00136D01"/>
    <w:rsid w:val="00142EAD"/>
    <w:rsid w:val="0014380E"/>
    <w:rsid w:val="001450BE"/>
    <w:rsid w:val="00147B15"/>
    <w:rsid w:val="00153453"/>
    <w:rsid w:val="0015383A"/>
    <w:rsid w:val="00156069"/>
    <w:rsid w:val="00156412"/>
    <w:rsid w:val="00164095"/>
    <w:rsid w:val="00164B87"/>
    <w:rsid w:val="00164F23"/>
    <w:rsid w:val="0016508F"/>
    <w:rsid w:val="0017028D"/>
    <w:rsid w:val="00170D1F"/>
    <w:rsid w:val="00172B9A"/>
    <w:rsid w:val="00173BC9"/>
    <w:rsid w:val="0017561C"/>
    <w:rsid w:val="00175AF3"/>
    <w:rsid w:val="00180625"/>
    <w:rsid w:val="001818FC"/>
    <w:rsid w:val="00181E73"/>
    <w:rsid w:val="0018508F"/>
    <w:rsid w:val="00185C88"/>
    <w:rsid w:val="001861AE"/>
    <w:rsid w:val="00187A99"/>
    <w:rsid w:val="00187D99"/>
    <w:rsid w:val="0019695A"/>
    <w:rsid w:val="00196E57"/>
    <w:rsid w:val="00197632"/>
    <w:rsid w:val="001A48AF"/>
    <w:rsid w:val="001A601F"/>
    <w:rsid w:val="001A68F0"/>
    <w:rsid w:val="001B3474"/>
    <w:rsid w:val="001B36C4"/>
    <w:rsid w:val="001B3CC9"/>
    <w:rsid w:val="001B5953"/>
    <w:rsid w:val="001B6BED"/>
    <w:rsid w:val="001B6E56"/>
    <w:rsid w:val="001C1215"/>
    <w:rsid w:val="001C142E"/>
    <w:rsid w:val="001C1BB2"/>
    <w:rsid w:val="001C72C2"/>
    <w:rsid w:val="001D42A2"/>
    <w:rsid w:val="001D79AD"/>
    <w:rsid w:val="001E0A61"/>
    <w:rsid w:val="001E0FC0"/>
    <w:rsid w:val="001E3A28"/>
    <w:rsid w:val="001E3D6A"/>
    <w:rsid w:val="001E3E9C"/>
    <w:rsid w:val="001E3EB0"/>
    <w:rsid w:val="001F1A37"/>
    <w:rsid w:val="001F23BE"/>
    <w:rsid w:val="001F294E"/>
    <w:rsid w:val="001F3649"/>
    <w:rsid w:val="001F36D8"/>
    <w:rsid w:val="00202DA3"/>
    <w:rsid w:val="00202EA8"/>
    <w:rsid w:val="00203FD6"/>
    <w:rsid w:val="00207189"/>
    <w:rsid w:val="0020784B"/>
    <w:rsid w:val="00213403"/>
    <w:rsid w:val="00213E72"/>
    <w:rsid w:val="0021538C"/>
    <w:rsid w:val="00216FCD"/>
    <w:rsid w:val="00221410"/>
    <w:rsid w:val="00221A75"/>
    <w:rsid w:val="002243BA"/>
    <w:rsid w:val="00232D77"/>
    <w:rsid w:val="002347DA"/>
    <w:rsid w:val="00234D5F"/>
    <w:rsid w:val="00236B12"/>
    <w:rsid w:val="00241622"/>
    <w:rsid w:val="00241FDF"/>
    <w:rsid w:val="002423EB"/>
    <w:rsid w:val="00242D0B"/>
    <w:rsid w:val="0024436C"/>
    <w:rsid w:val="00245B2D"/>
    <w:rsid w:val="00247562"/>
    <w:rsid w:val="00247BA9"/>
    <w:rsid w:val="00250E4E"/>
    <w:rsid w:val="00251A22"/>
    <w:rsid w:val="00254E86"/>
    <w:rsid w:val="00261140"/>
    <w:rsid w:val="0026299E"/>
    <w:rsid w:val="002641E2"/>
    <w:rsid w:val="00265896"/>
    <w:rsid w:val="002661D8"/>
    <w:rsid w:val="002663B5"/>
    <w:rsid w:val="002676B4"/>
    <w:rsid w:val="00273CAC"/>
    <w:rsid w:val="00275BF6"/>
    <w:rsid w:val="002769A7"/>
    <w:rsid w:val="002809FA"/>
    <w:rsid w:val="00283299"/>
    <w:rsid w:val="00283537"/>
    <w:rsid w:val="00286634"/>
    <w:rsid w:val="0028693F"/>
    <w:rsid w:val="00293D83"/>
    <w:rsid w:val="00294B11"/>
    <w:rsid w:val="00295092"/>
    <w:rsid w:val="0029514A"/>
    <w:rsid w:val="002951B8"/>
    <w:rsid w:val="002964AB"/>
    <w:rsid w:val="00297BFB"/>
    <w:rsid w:val="002A0A59"/>
    <w:rsid w:val="002A45AE"/>
    <w:rsid w:val="002A48D4"/>
    <w:rsid w:val="002A66AA"/>
    <w:rsid w:val="002A70D1"/>
    <w:rsid w:val="002B00FC"/>
    <w:rsid w:val="002B274D"/>
    <w:rsid w:val="002B4C04"/>
    <w:rsid w:val="002B560A"/>
    <w:rsid w:val="002B5723"/>
    <w:rsid w:val="002B5EB7"/>
    <w:rsid w:val="002B7927"/>
    <w:rsid w:val="002C127A"/>
    <w:rsid w:val="002C16A7"/>
    <w:rsid w:val="002C23BA"/>
    <w:rsid w:val="002C288E"/>
    <w:rsid w:val="002C5F96"/>
    <w:rsid w:val="002C67C5"/>
    <w:rsid w:val="002D1642"/>
    <w:rsid w:val="002D1DEF"/>
    <w:rsid w:val="002D4E54"/>
    <w:rsid w:val="002D5B9C"/>
    <w:rsid w:val="002D7BE0"/>
    <w:rsid w:val="002E0060"/>
    <w:rsid w:val="002E0859"/>
    <w:rsid w:val="002E2AAC"/>
    <w:rsid w:val="002E2B1F"/>
    <w:rsid w:val="002E4358"/>
    <w:rsid w:val="002E4D85"/>
    <w:rsid w:val="002E7371"/>
    <w:rsid w:val="002F3BB0"/>
    <w:rsid w:val="002F73C4"/>
    <w:rsid w:val="00302F73"/>
    <w:rsid w:val="00303D52"/>
    <w:rsid w:val="00306D3B"/>
    <w:rsid w:val="00306E9F"/>
    <w:rsid w:val="0031012F"/>
    <w:rsid w:val="00311525"/>
    <w:rsid w:val="00312CAC"/>
    <w:rsid w:val="00314CCC"/>
    <w:rsid w:val="00321308"/>
    <w:rsid w:val="003214B6"/>
    <w:rsid w:val="00322EDC"/>
    <w:rsid w:val="00324B62"/>
    <w:rsid w:val="00333528"/>
    <w:rsid w:val="00334306"/>
    <w:rsid w:val="00334368"/>
    <w:rsid w:val="00334C98"/>
    <w:rsid w:val="00335D3B"/>
    <w:rsid w:val="003367A3"/>
    <w:rsid w:val="00340E80"/>
    <w:rsid w:val="00343F37"/>
    <w:rsid w:val="0034532C"/>
    <w:rsid w:val="0034625F"/>
    <w:rsid w:val="0034763D"/>
    <w:rsid w:val="0035020A"/>
    <w:rsid w:val="003510F4"/>
    <w:rsid w:val="003534BB"/>
    <w:rsid w:val="00353F1C"/>
    <w:rsid w:val="003555A8"/>
    <w:rsid w:val="00362401"/>
    <w:rsid w:val="00363113"/>
    <w:rsid w:val="003641AC"/>
    <w:rsid w:val="00366AED"/>
    <w:rsid w:val="00374267"/>
    <w:rsid w:val="00376E4F"/>
    <w:rsid w:val="00384227"/>
    <w:rsid w:val="0038492A"/>
    <w:rsid w:val="00386DBB"/>
    <w:rsid w:val="00387B07"/>
    <w:rsid w:val="00391B87"/>
    <w:rsid w:val="0039634F"/>
    <w:rsid w:val="00396DDF"/>
    <w:rsid w:val="00397637"/>
    <w:rsid w:val="003A0E91"/>
    <w:rsid w:val="003A338E"/>
    <w:rsid w:val="003A4A73"/>
    <w:rsid w:val="003A570B"/>
    <w:rsid w:val="003A5821"/>
    <w:rsid w:val="003A653E"/>
    <w:rsid w:val="003A6D64"/>
    <w:rsid w:val="003B0E89"/>
    <w:rsid w:val="003B12D6"/>
    <w:rsid w:val="003B1311"/>
    <w:rsid w:val="003B42FB"/>
    <w:rsid w:val="003B5EEF"/>
    <w:rsid w:val="003B6B8C"/>
    <w:rsid w:val="003C528F"/>
    <w:rsid w:val="003C607D"/>
    <w:rsid w:val="003D1007"/>
    <w:rsid w:val="003D7D9F"/>
    <w:rsid w:val="003E01A8"/>
    <w:rsid w:val="003E158B"/>
    <w:rsid w:val="003E2156"/>
    <w:rsid w:val="003E2DDA"/>
    <w:rsid w:val="003E36F1"/>
    <w:rsid w:val="003E3C3A"/>
    <w:rsid w:val="003E64DD"/>
    <w:rsid w:val="003E7B7D"/>
    <w:rsid w:val="003E7F39"/>
    <w:rsid w:val="003F13D1"/>
    <w:rsid w:val="003F1C66"/>
    <w:rsid w:val="003F234D"/>
    <w:rsid w:val="003F600B"/>
    <w:rsid w:val="003F69F3"/>
    <w:rsid w:val="003F7A87"/>
    <w:rsid w:val="00401A5D"/>
    <w:rsid w:val="00401B67"/>
    <w:rsid w:val="00403D67"/>
    <w:rsid w:val="00405385"/>
    <w:rsid w:val="004062E0"/>
    <w:rsid w:val="00407667"/>
    <w:rsid w:val="00412398"/>
    <w:rsid w:val="00420731"/>
    <w:rsid w:val="00420ADF"/>
    <w:rsid w:val="0042297E"/>
    <w:rsid w:val="004238BE"/>
    <w:rsid w:val="004272DA"/>
    <w:rsid w:val="004336C3"/>
    <w:rsid w:val="00434370"/>
    <w:rsid w:val="0043468D"/>
    <w:rsid w:val="004352A5"/>
    <w:rsid w:val="004407BE"/>
    <w:rsid w:val="00440952"/>
    <w:rsid w:val="00442C2B"/>
    <w:rsid w:val="00444F71"/>
    <w:rsid w:val="00445FFD"/>
    <w:rsid w:val="00452C28"/>
    <w:rsid w:val="004554F4"/>
    <w:rsid w:val="00456AE1"/>
    <w:rsid w:val="00457DE5"/>
    <w:rsid w:val="004610F8"/>
    <w:rsid w:val="004621A1"/>
    <w:rsid w:val="00462BDB"/>
    <w:rsid w:val="004639CC"/>
    <w:rsid w:val="00464205"/>
    <w:rsid w:val="00464775"/>
    <w:rsid w:val="00465AC6"/>
    <w:rsid w:val="00465C1D"/>
    <w:rsid w:val="00471E08"/>
    <w:rsid w:val="00472F7B"/>
    <w:rsid w:val="00474FBF"/>
    <w:rsid w:val="00474FFF"/>
    <w:rsid w:val="004750E4"/>
    <w:rsid w:val="004758CC"/>
    <w:rsid w:val="00485761"/>
    <w:rsid w:val="00490C81"/>
    <w:rsid w:val="00490FEF"/>
    <w:rsid w:val="00493439"/>
    <w:rsid w:val="00495B6E"/>
    <w:rsid w:val="00495BCC"/>
    <w:rsid w:val="00495EFA"/>
    <w:rsid w:val="004A0087"/>
    <w:rsid w:val="004A2AB1"/>
    <w:rsid w:val="004A3F30"/>
    <w:rsid w:val="004A4035"/>
    <w:rsid w:val="004A4262"/>
    <w:rsid w:val="004A5BCC"/>
    <w:rsid w:val="004A61CF"/>
    <w:rsid w:val="004A66FF"/>
    <w:rsid w:val="004A7CDB"/>
    <w:rsid w:val="004B1B01"/>
    <w:rsid w:val="004B2482"/>
    <w:rsid w:val="004B33B3"/>
    <w:rsid w:val="004B5AA0"/>
    <w:rsid w:val="004B774F"/>
    <w:rsid w:val="004C15D5"/>
    <w:rsid w:val="004C17FB"/>
    <w:rsid w:val="004C3AE6"/>
    <w:rsid w:val="004C41AC"/>
    <w:rsid w:val="004C4D15"/>
    <w:rsid w:val="004C5B4C"/>
    <w:rsid w:val="004C5F00"/>
    <w:rsid w:val="004D1141"/>
    <w:rsid w:val="004D162E"/>
    <w:rsid w:val="004D1AEF"/>
    <w:rsid w:val="004D2D1D"/>
    <w:rsid w:val="004D3492"/>
    <w:rsid w:val="004D6927"/>
    <w:rsid w:val="004D700D"/>
    <w:rsid w:val="004D7FAE"/>
    <w:rsid w:val="004E4727"/>
    <w:rsid w:val="004E5721"/>
    <w:rsid w:val="004E6F7E"/>
    <w:rsid w:val="004F2365"/>
    <w:rsid w:val="004F33F6"/>
    <w:rsid w:val="004F3F9D"/>
    <w:rsid w:val="004F6F15"/>
    <w:rsid w:val="004F7186"/>
    <w:rsid w:val="004F792E"/>
    <w:rsid w:val="00500050"/>
    <w:rsid w:val="005033EC"/>
    <w:rsid w:val="00504DDF"/>
    <w:rsid w:val="005061C4"/>
    <w:rsid w:val="00506B4E"/>
    <w:rsid w:val="0051241E"/>
    <w:rsid w:val="00513AF7"/>
    <w:rsid w:val="00513C0F"/>
    <w:rsid w:val="00517A98"/>
    <w:rsid w:val="00520305"/>
    <w:rsid w:val="00521554"/>
    <w:rsid w:val="0052170D"/>
    <w:rsid w:val="00522E0E"/>
    <w:rsid w:val="005242AA"/>
    <w:rsid w:val="005243A7"/>
    <w:rsid w:val="00525F9D"/>
    <w:rsid w:val="00531236"/>
    <w:rsid w:val="005323EA"/>
    <w:rsid w:val="00533ED2"/>
    <w:rsid w:val="005355AC"/>
    <w:rsid w:val="0053671A"/>
    <w:rsid w:val="005374F1"/>
    <w:rsid w:val="00546922"/>
    <w:rsid w:val="00553559"/>
    <w:rsid w:val="00553A14"/>
    <w:rsid w:val="00553F03"/>
    <w:rsid w:val="00564711"/>
    <w:rsid w:val="005655F9"/>
    <w:rsid w:val="00565AED"/>
    <w:rsid w:val="00567F03"/>
    <w:rsid w:val="0057042A"/>
    <w:rsid w:val="00571F29"/>
    <w:rsid w:val="005754D0"/>
    <w:rsid w:val="005768F9"/>
    <w:rsid w:val="00580726"/>
    <w:rsid w:val="00582184"/>
    <w:rsid w:val="0058283C"/>
    <w:rsid w:val="00583BC8"/>
    <w:rsid w:val="00583DB0"/>
    <w:rsid w:val="0058495A"/>
    <w:rsid w:val="005863BD"/>
    <w:rsid w:val="00586950"/>
    <w:rsid w:val="00593450"/>
    <w:rsid w:val="005970D4"/>
    <w:rsid w:val="00597948"/>
    <w:rsid w:val="005A0C7F"/>
    <w:rsid w:val="005A0D06"/>
    <w:rsid w:val="005A0F7F"/>
    <w:rsid w:val="005A256B"/>
    <w:rsid w:val="005A2C33"/>
    <w:rsid w:val="005A3EA4"/>
    <w:rsid w:val="005A4553"/>
    <w:rsid w:val="005A4D42"/>
    <w:rsid w:val="005A5EB9"/>
    <w:rsid w:val="005A66BD"/>
    <w:rsid w:val="005A7D95"/>
    <w:rsid w:val="005A7E8C"/>
    <w:rsid w:val="005B2E41"/>
    <w:rsid w:val="005B2E82"/>
    <w:rsid w:val="005B3F4A"/>
    <w:rsid w:val="005B566E"/>
    <w:rsid w:val="005B747E"/>
    <w:rsid w:val="005C60EE"/>
    <w:rsid w:val="005D1393"/>
    <w:rsid w:val="005D1A5A"/>
    <w:rsid w:val="005D29F4"/>
    <w:rsid w:val="005D3833"/>
    <w:rsid w:val="005D4BBC"/>
    <w:rsid w:val="005E289E"/>
    <w:rsid w:val="005E2CAF"/>
    <w:rsid w:val="005E4079"/>
    <w:rsid w:val="005E47A8"/>
    <w:rsid w:val="005E5E40"/>
    <w:rsid w:val="005E6BD7"/>
    <w:rsid w:val="005E79D3"/>
    <w:rsid w:val="005F209F"/>
    <w:rsid w:val="005F2655"/>
    <w:rsid w:val="005F68CF"/>
    <w:rsid w:val="005F6DA8"/>
    <w:rsid w:val="005F7DFB"/>
    <w:rsid w:val="0060234C"/>
    <w:rsid w:val="006046D2"/>
    <w:rsid w:val="00612BEA"/>
    <w:rsid w:val="006155B8"/>
    <w:rsid w:val="00617C33"/>
    <w:rsid w:val="00621CC6"/>
    <w:rsid w:val="00622C56"/>
    <w:rsid w:val="0062485B"/>
    <w:rsid w:val="006319B7"/>
    <w:rsid w:val="00631A9D"/>
    <w:rsid w:val="00634949"/>
    <w:rsid w:val="006350BB"/>
    <w:rsid w:val="00640335"/>
    <w:rsid w:val="00640BC0"/>
    <w:rsid w:val="00641923"/>
    <w:rsid w:val="006467B4"/>
    <w:rsid w:val="0065130C"/>
    <w:rsid w:val="00654FD9"/>
    <w:rsid w:val="00655932"/>
    <w:rsid w:val="006573DF"/>
    <w:rsid w:val="00657850"/>
    <w:rsid w:val="00657944"/>
    <w:rsid w:val="00662513"/>
    <w:rsid w:val="00662565"/>
    <w:rsid w:val="00664CB5"/>
    <w:rsid w:val="00665E61"/>
    <w:rsid w:val="006713A2"/>
    <w:rsid w:val="006727A8"/>
    <w:rsid w:val="00675E7E"/>
    <w:rsid w:val="00677B8F"/>
    <w:rsid w:val="00680BF2"/>
    <w:rsid w:val="00680ED5"/>
    <w:rsid w:val="00682C4F"/>
    <w:rsid w:val="00682C90"/>
    <w:rsid w:val="00684FB1"/>
    <w:rsid w:val="00686099"/>
    <w:rsid w:val="00691636"/>
    <w:rsid w:val="00693380"/>
    <w:rsid w:val="006A06A4"/>
    <w:rsid w:val="006A22BA"/>
    <w:rsid w:val="006A57A4"/>
    <w:rsid w:val="006A60A8"/>
    <w:rsid w:val="006A74BA"/>
    <w:rsid w:val="006A7D4B"/>
    <w:rsid w:val="006B106C"/>
    <w:rsid w:val="006B26AE"/>
    <w:rsid w:val="006B39BD"/>
    <w:rsid w:val="006B4AFA"/>
    <w:rsid w:val="006B6E38"/>
    <w:rsid w:val="006B6F88"/>
    <w:rsid w:val="006C3361"/>
    <w:rsid w:val="006D2DE9"/>
    <w:rsid w:val="006D5A85"/>
    <w:rsid w:val="006E07FD"/>
    <w:rsid w:val="006E7FA3"/>
    <w:rsid w:val="006F1E0D"/>
    <w:rsid w:val="006F2B80"/>
    <w:rsid w:val="006F4227"/>
    <w:rsid w:val="006F67CD"/>
    <w:rsid w:val="006F695F"/>
    <w:rsid w:val="006F6D6F"/>
    <w:rsid w:val="007005C6"/>
    <w:rsid w:val="0070100C"/>
    <w:rsid w:val="0070246A"/>
    <w:rsid w:val="00705E2D"/>
    <w:rsid w:val="0071249C"/>
    <w:rsid w:val="007153FE"/>
    <w:rsid w:val="00715677"/>
    <w:rsid w:val="0072201E"/>
    <w:rsid w:val="00723824"/>
    <w:rsid w:val="00724CDC"/>
    <w:rsid w:val="00725E0D"/>
    <w:rsid w:val="00734A06"/>
    <w:rsid w:val="00735743"/>
    <w:rsid w:val="00744B31"/>
    <w:rsid w:val="007456FA"/>
    <w:rsid w:val="007463DE"/>
    <w:rsid w:val="00746809"/>
    <w:rsid w:val="007468C7"/>
    <w:rsid w:val="0075166C"/>
    <w:rsid w:val="00754F25"/>
    <w:rsid w:val="0075574B"/>
    <w:rsid w:val="007619A8"/>
    <w:rsid w:val="007620DB"/>
    <w:rsid w:val="007644C0"/>
    <w:rsid w:val="00771FAB"/>
    <w:rsid w:val="007736CE"/>
    <w:rsid w:val="00773F00"/>
    <w:rsid w:val="00784416"/>
    <w:rsid w:val="00784F1B"/>
    <w:rsid w:val="00787981"/>
    <w:rsid w:val="0079101E"/>
    <w:rsid w:val="00791EAF"/>
    <w:rsid w:val="00793315"/>
    <w:rsid w:val="00793742"/>
    <w:rsid w:val="00795F12"/>
    <w:rsid w:val="00797198"/>
    <w:rsid w:val="007A07FD"/>
    <w:rsid w:val="007A153F"/>
    <w:rsid w:val="007A15B9"/>
    <w:rsid w:val="007A1A6A"/>
    <w:rsid w:val="007A1F9D"/>
    <w:rsid w:val="007A2BE9"/>
    <w:rsid w:val="007A5076"/>
    <w:rsid w:val="007A53EA"/>
    <w:rsid w:val="007A71CC"/>
    <w:rsid w:val="007A7E12"/>
    <w:rsid w:val="007B104A"/>
    <w:rsid w:val="007B18A9"/>
    <w:rsid w:val="007B2509"/>
    <w:rsid w:val="007B3E15"/>
    <w:rsid w:val="007B45CF"/>
    <w:rsid w:val="007B47A0"/>
    <w:rsid w:val="007B5DCF"/>
    <w:rsid w:val="007B6052"/>
    <w:rsid w:val="007B61BA"/>
    <w:rsid w:val="007C231D"/>
    <w:rsid w:val="007C2980"/>
    <w:rsid w:val="007C4117"/>
    <w:rsid w:val="007C6017"/>
    <w:rsid w:val="007D0779"/>
    <w:rsid w:val="007D2254"/>
    <w:rsid w:val="007D425D"/>
    <w:rsid w:val="007D56CC"/>
    <w:rsid w:val="007D6B67"/>
    <w:rsid w:val="007D7730"/>
    <w:rsid w:val="007E11B5"/>
    <w:rsid w:val="007E194B"/>
    <w:rsid w:val="007E24ED"/>
    <w:rsid w:val="007E2F3B"/>
    <w:rsid w:val="007E31A0"/>
    <w:rsid w:val="007E437B"/>
    <w:rsid w:val="007E6C81"/>
    <w:rsid w:val="007F231A"/>
    <w:rsid w:val="007F317A"/>
    <w:rsid w:val="007F352A"/>
    <w:rsid w:val="007F5CAC"/>
    <w:rsid w:val="007F62E2"/>
    <w:rsid w:val="007F7C05"/>
    <w:rsid w:val="00801A7C"/>
    <w:rsid w:val="00802909"/>
    <w:rsid w:val="0080721B"/>
    <w:rsid w:val="008075E6"/>
    <w:rsid w:val="00811D52"/>
    <w:rsid w:val="00812B14"/>
    <w:rsid w:val="00814084"/>
    <w:rsid w:val="00817801"/>
    <w:rsid w:val="00817EA8"/>
    <w:rsid w:val="0082111A"/>
    <w:rsid w:val="008213E7"/>
    <w:rsid w:val="00822F9A"/>
    <w:rsid w:val="00822FEF"/>
    <w:rsid w:val="0082323F"/>
    <w:rsid w:val="00825243"/>
    <w:rsid w:val="00825408"/>
    <w:rsid w:val="00830EB9"/>
    <w:rsid w:val="00833C2E"/>
    <w:rsid w:val="00835EA5"/>
    <w:rsid w:val="00836184"/>
    <w:rsid w:val="00840275"/>
    <w:rsid w:val="0084291B"/>
    <w:rsid w:val="00844B1E"/>
    <w:rsid w:val="008506EF"/>
    <w:rsid w:val="00851157"/>
    <w:rsid w:val="00851AD2"/>
    <w:rsid w:val="00853909"/>
    <w:rsid w:val="0085513E"/>
    <w:rsid w:val="008551AE"/>
    <w:rsid w:val="00857241"/>
    <w:rsid w:val="00862A45"/>
    <w:rsid w:val="00865EAA"/>
    <w:rsid w:val="00872779"/>
    <w:rsid w:val="00872DF1"/>
    <w:rsid w:val="008731B5"/>
    <w:rsid w:val="0087594D"/>
    <w:rsid w:val="00876668"/>
    <w:rsid w:val="00876C7D"/>
    <w:rsid w:val="0087713C"/>
    <w:rsid w:val="008827E6"/>
    <w:rsid w:val="00885CCC"/>
    <w:rsid w:val="00885DC9"/>
    <w:rsid w:val="00887581"/>
    <w:rsid w:val="008942BA"/>
    <w:rsid w:val="008944F2"/>
    <w:rsid w:val="008A370F"/>
    <w:rsid w:val="008A5E5E"/>
    <w:rsid w:val="008A5FB0"/>
    <w:rsid w:val="008A7A89"/>
    <w:rsid w:val="008B09B7"/>
    <w:rsid w:val="008B22EA"/>
    <w:rsid w:val="008C0034"/>
    <w:rsid w:val="008C6A4F"/>
    <w:rsid w:val="008C6A9F"/>
    <w:rsid w:val="008D1B17"/>
    <w:rsid w:val="008D2A28"/>
    <w:rsid w:val="008D2A71"/>
    <w:rsid w:val="008D43F7"/>
    <w:rsid w:val="008D6A7B"/>
    <w:rsid w:val="008D6B87"/>
    <w:rsid w:val="008D6C56"/>
    <w:rsid w:val="008D700A"/>
    <w:rsid w:val="008D7C7F"/>
    <w:rsid w:val="008E03E3"/>
    <w:rsid w:val="008E0BA7"/>
    <w:rsid w:val="008E156C"/>
    <w:rsid w:val="008E617E"/>
    <w:rsid w:val="008F0F31"/>
    <w:rsid w:val="008F5614"/>
    <w:rsid w:val="008F6090"/>
    <w:rsid w:val="008F6477"/>
    <w:rsid w:val="008F6F9F"/>
    <w:rsid w:val="00900EE7"/>
    <w:rsid w:val="00902337"/>
    <w:rsid w:val="009032FE"/>
    <w:rsid w:val="009042E6"/>
    <w:rsid w:val="00905DB5"/>
    <w:rsid w:val="00910577"/>
    <w:rsid w:val="00911F83"/>
    <w:rsid w:val="00914313"/>
    <w:rsid w:val="009146BC"/>
    <w:rsid w:val="00915217"/>
    <w:rsid w:val="0091720D"/>
    <w:rsid w:val="00926339"/>
    <w:rsid w:val="009264F8"/>
    <w:rsid w:val="009311CA"/>
    <w:rsid w:val="00931238"/>
    <w:rsid w:val="00933640"/>
    <w:rsid w:val="00937FFE"/>
    <w:rsid w:val="00942E6F"/>
    <w:rsid w:val="00943294"/>
    <w:rsid w:val="009437A9"/>
    <w:rsid w:val="00947937"/>
    <w:rsid w:val="00951A28"/>
    <w:rsid w:val="00955C70"/>
    <w:rsid w:val="009565E7"/>
    <w:rsid w:val="00957E76"/>
    <w:rsid w:val="00962D44"/>
    <w:rsid w:val="00963BDB"/>
    <w:rsid w:val="00970F24"/>
    <w:rsid w:val="00971857"/>
    <w:rsid w:val="00974D7D"/>
    <w:rsid w:val="00974F9F"/>
    <w:rsid w:val="00982577"/>
    <w:rsid w:val="0098265C"/>
    <w:rsid w:val="009837F2"/>
    <w:rsid w:val="00983801"/>
    <w:rsid w:val="0098547B"/>
    <w:rsid w:val="00986111"/>
    <w:rsid w:val="00992DDB"/>
    <w:rsid w:val="00992FDB"/>
    <w:rsid w:val="009945B2"/>
    <w:rsid w:val="009957D3"/>
    <w:rsid w:val="00995CF9"/>
    <w:rsid w:val="009967D9"/>
    <w:rsid w:val="00997DDD"/>
    <w:rsid w:val="009A30AA"/>
    <w:rsid w:val="009A30F2"/>
    <w:rsid w:val="009A4F3F"/>
    <w:rsid w:val="009A50CC"/>
    <w:rsid w:val="009A7B9C"/>
    <w:rsid w:val="009B00B4"/>
    <w:rsid w:val="009B50D7"/>
    <w:rsid w:val="009B5D7C"/>
    <w:rsid w:val="009B6051"/>
    <w:rsid w:val="009B627D"/>
    <w:rsid w:val="009C183C"/>
    <w:rsid w:val="009C1E8D"/>
    <w:rsid w:val="009C25EC"/>
    <w:rsid w:val="009C4B03"/>
    <w:rsid w:val="009D0BCA"/>
    <w:rsid w:val="009D25D7"/>
    <w:rsid w:val="009D324B"/>
    <w:rsid w:val="009D6E25"/>
    <w:rsid w:val="009E0B64"/>
    <w:rsid w:val="009E0DAD"/>
    <w:rsid w:val="009E1244"/>
    <w:rsid w:val="009E3FA3"/>
    <w:rsid w:val="009E40F8"/>
    <w:rsid w:val="009E76A6"/>
    <w:rsid w:val="009F346A"/>
    <w:rsid w:val="009F3FC6"/>
    <w:rsid w:val="009F4EFF"/>
    <w:rsid w:val="009F6760"/>
    <w:rsid w:val="009F6A1B"/>
    <w:rsid w:val="009F7571"/>
    <w:rsid w:val="00A00883"/>
    <w:rsid w:val="00A03E63"/>
    <w:rsid w:val="00A04830"/>
    <w:rsid w:val="00A06070"/>
    <w:rsid w:val="00A101AE"/>
    <w:rsid w:val="00A11843"/>
    <w:rsid w:val="00A1233B"/>
    <w:rsid w:val="00A12B50"/>
    <w:rsid w:val="00A1377F"/>
    <w:rsid w:val="00A142C7"/>
    <w:rsid w:val="00A16159"/>
    <w:rsid w:val="00A2295F"/>
    <w:rsid w:val="00A27C95"/>
    <w:rsid w:val="00A3042C"/>
    <w:rsid w:val="00A3201F"/>
    <w:rsid w:val="00A44493"/>
    <w:rsid w:val="00A44571"/>
    <w:rsid w:val="00A4514C"/>
    <w:rsid w:val="00A46E27"/>
    <w:rsid w:val="00A47733"/>
    <w:rsid w:val="00A516A6"/>
    <w:rsid w:val="00A51E70"/>
    <w:rsid w:val="00A53FFA"/>
    <w:rsid w:val="00A56CA3"/>
    <w:rsid w:val="00A6199C"/>
    <w:rsid w:val="00A61A3C"/>
    <w:rsid w:val="00A62318"/>
    <w:rsid w:val="00A667CC"/>
    <w:rsid w:val="00A67BFD"/>
    <w:rsid w:val="00A7289D"/>
    <w:rsid w:val="00A76D06"/>
    <w:rsid w:val="00A7775E"/>
    <w:rsid w:val="00A8122B"/>
    <w:rsid w:val="00A813D4"/>
    <w:rsid w:val="00A83169"/>
    <w:rsid w:val="00A8346B"/>
    <w:rsid w:val="00A84856"/>
    <w:rsid w:val="00A8583F"/>
    <w:rsid w:val="00A8597C"/>
    <w:rsid w:val="00A92A12"/>
    <w:rsid w:val="00A95671"/>
    <w:rsid w:val="00A96433"/>
    <w:rsid w:val="00AA144B"/>
    <w:rsid w:val="00AA3F1E"/>
    <w:rsid w:val="00AA668E"/>
    <w:rsid w:val="00AA66E3"/>
    <w:rsid w:val="00AA73F3"/>
    <w:rsid w:val="00AB03DE"/>
    <w:rsid w:val="00AB3080"/>
    <w:rsid w:val="00AB42A6"/>
    <w:rsid w:val="00AB42B5"/>
    <w:rsid w:val="00AC35ED"/>
    <w:rsid w:val="00AC6B9A"/>
    <w:rsid w:val="00AD2540"/>
    <w:rsid w:val="00AD60E1"/>
    <w:rsid w:val="00AD6A5A"/>
    <w:rsid w:val="00AD7B51"/>
    <w:rsid w:val="00AD7CE3"/>
    <w:rsid w:val="00AD7EEA"/>
    <w:rsid w:val="00AE2187"/>
    <w:rsid w:val="00AE542E"/>
    <w:rsid w:val="00AF1C26"/>
    <w:rsid w:val="00AF3D35"/>
    <w:rsid w:val="00AF3E4C"/>
    <w:rsid w:val="00AF5A9F"/>
    <w:rsid w:val="00AF7196"/>
    <w:rsid w:val="00AF754F"/>
    <w:rsid w:val="00B00DF3"/>
    <w:rsid w:val="00B0173F"/>
    <w:rsid w:val="00B01D39"/>
    <w:rsid w:val="00B04DAE"/>
    <w:rsid w:val="00B07E3F"/>
    <w:rsid w:val="00B10507"/>
    <w:rsid w:val="00B11572"/>
    <w:rsid w:val="00B11C30"/>
    <w:rsid w:val="00B14698"/>
    <w:rsid w:val="00B14F2E"/>
    <w:rsid w:val="00B14FD8"/>
    <w:rsid w:val="00B17382"/>
    <w:rsid w:val="00B23AC5"/>
    <w:rsid w:val="00B254C9"/>
    <w:rsid w:val="00B318C9"/>
    <w:rsid w:val="00B336CE"/>
    <w:rsid w:val="00B355E6"/>
    <w:rsid w:val="00B404F1"/>
    <w:rsid w:val="00B474DF"/>
    <w:rsid w:val="00B53D5D"/>
    <w:rsid w:val="00B54326"/>
    <w:rsid w:val="00B56E64"/>
    <w:rsid w:val="00B60A86"/>
    <w:rsid w:val="00B61B17"/>
    <w:rsid w:val="00B61C10"/>
    <w:rsid w:val="00B63377"/>
    <w:rsid w:val="00B6374A"/>
    <w:rsid w:val="00B65827"/>
    <w:rsid w:val="00B66C55"/>
    <w:rsid w:val="00B672B6"/>
    <w:rsid w:val="00B70D82"/>
    <w:rsid w:val="00B71426"/>
    <w:rsid w:val="00B72672"/>
    <w:rsid w:val="00B73552"/>
    <w:rsid w:val="00B73B3A"/>
    <w:rsid w:val="00B748C0"/>
    <w:rsid w:val="00B74A48"/>
    <w:rsid w:val="00B74A8C"/>
    <w:rsid w:val="00B74B3A"/>
    <w:rsid w:val="00B75A88"/>
    <w:rsid w:val="00B75D78"/>
    <w:rsid w:val="00B7631F"/>
    <w:rsid w:val="00B817EF"/>
    <w:rsid w:val="00B81E41"/>
    <w:rsid w:val="00B81FF7"/>
    <w:rsid w:val="00B8376B"/>
    <w:rsid w:val="00B87DDF"/>
    <w:rsid w:val="00B9074B"/>
    <w:rsid w:val="00B9150A"/>
    <w:rsid w:val="00B922BD"/>
    <w:rsid w:val="00B92400"/>
    <w:rsid w:val="00B92735"/>
    <w:rsid w:val="00B963A0"/>
    <w:rsid w:val="00B97B32"/>
    <w:rsid w:val="00BA0E32"/>
    <w:rsid w:val="00BA260E"/>
    <w:rsid w:val="00BA3594"/>
    <w:rsid w:val="00BA3F57"/>
    <w:rsid w:val="00BA6087"/>
    <w:rsid w:val="00BA6355"/>
    <w:rsid w:val="00BA674B"/>
    <w:rsid w:val="00BA6FD0"/>
    <w:rsid w:val="00BA7902"/>
    <w:rsid w:val="00BB17D9"/>
    <w:rsid w:val="00BB2E5A"/>
    <w:rsid w:val="00BB31C4"/>
    <w:rsid w:val="00BB31D5"/>
    <w:rsid w:val="00BB38AB"/>
    <w:rsid w:val="00BB3A89"/>
    <w:rsid w:val="00BB3E83"/>
    <w:rsid w:val="00BB42B2"/>
    <w:rsid w:val="00BB473B"/>
    <w:rsid w:val="00BB5852"/>
    <w:rsid w:val="00BB5A20"/>
    <w:rsid w:val="00BB5B88"/>
    <w:rsid w:val="00BB6F35"/>
    <w:rsid w:val="00BB705F"/>
    <w:rsid w:val="00BC108E"/>
    <w:rsid w:val="00BC164C"/>
    <w:rsid w:val="00BC1A40"/>
    <w:rsid w:val="00BC3443"/>
    <w:rsid w:val="00BC3FB6"/>
    <w:rsid w:val="00BC707B"/>
    <w:rsid w:val="00BD3984"/>
    <w:rsid w:val="00BD3A44"/>
    <w:rsid w:val="00BD3FA8"/>
    <w:rsid w:val="00BD5C66"/>
    <w:rsid w:val="00BD5FFC"/>
    <w:rsid w:val="00BD6086"/>
    <w:rsid w:val="00BD6F50"/>
    <w:rsid w:val="00BD71A8"/>
    <w:rsid w:val="00BD7283"/>
    <w:rsid w:val="00BE1076"/>
    <w:rsid w:val="00BE2C9B"/>
    <w:rsid w:val="00BE38D5"/>
    <w:rsid w:val="00BE3A43"/>
    <w:rsid w:val="00BE4BF3"/>
    <w:rsid w:val="00BE4C88"/>
    <w:rsid w:val="00BF0382"/>
    <w:rsid w:val="00BF08ED"/>
    <w:rsid w:val="00BF0BBD"/>
    <w:rsid w:val="00BF1872"/>
    <w:rsid w:val="00BF25AF"/>
    <w:rsid w:val="00BF2AC6"/>
    <w:rsid w:val="00BF5151"/>
    <w:rsid w:val="00BF70D1"/>
    <w:rsid w:val="00C00CBB"/>
    <w:rsid w:val="00C020C5"/>
    <w:rsid w:val="00C05A54"/>
    <w:rsid w:val="00C06EBC"/>
    <w:rsid w:val="00C10488"/>
    <w:rsid w:val="00C13DB6"/>
    <w:rsid w:val="00C142A7"/>
    <w:rsid w:val="00C14E97"/>
    <w:rsid w:val="00C2272F"/>
    <w:rsid w:val="00C2286E"/>
    <w:rsid w:val="00C26104"/>
    <w:rsid w:val="00C3066B"/>
    <w:rsid w:val="00C30F32"/>
    <w:rsid w:val="00C316A7"/>
    <w:rsid w:val="00C322AE"/>
    <w:rsid w:val="00C33D17"/>
    <w:rsid w:val="00C4508C"/>
    <w:rsid w:val="00C46243"/>
    <w:rsid w:val="00C462B6"/>
    <w:rsid w:val="00C4686C"/>
    <w:rsid w:val="00C47ED0"/>
    <w:rsid w:val="00C509C3"/>
    <w:rsid w:val="00C52340"/>
    <w:rsid w:val="00C54471"/>
    <w:rsid w:val="00C54A1D"/>
    <w:rsid w:val="00C5598C"/>
    <w:rsid w:val="00C5768D"/>
    <w:rsid w:val="00C60705"/>
    <w:rsid w:val="00C65CD1"/>
    <w:rsid w:val="00C6601A"/>
    <w:rsid w:val="00C66B9C"/>
    <w:rsid w:val="00C66EFA"/>
    <w:rsid w:val="00C67EE4"/>
    <w:rsid w:val="00C67F21"/>
    <w:rsid w:val="00C71914"/>
    <w:rsid w:val="00C76095"/>
    <w:rsid w:val="00C80989"/>
    <w:rsid w:val="00C81146"/>
    <w:rsid w:val="00C834D1"/>
    <w:rsid w:val="00C86202"/>
    <w:rsid w:val="00C91476"/>
    <w:rsid w:val="00C91509"/>
    <w:rsid w:val="00C943AE"/>
    <w:rsid w:val="00C95B43"/>
    <w:rsid w:val="00C96B9B"/>
    <w:rsid w:val="00CA1C44"/>
    <w:rsid w:val="00CA643C"/>
    <w:rsid w:val="00CB2811"/>
    <w:rsid w:val="00CC4970"/>
    <w:rsid w:val="00CC548B"/>
    <w:rsid w:val="00CC5A34"/>
    <w:rsid w:val="00CD03C7"/>
    <w:rsid w:val="00CD3C52"/>
    <w:rsid w:val="00CD439B"/>
    <w:rsid w:val="00CD658C"/>
    <w:rsid w:val="00CD6B8C"/>
    <w:rsid w:val="00CD7028"/>
    <w:rsid w:val="00CE34CB"/>
    <w:rsid w:val="00CE58E2"/>
    <w:rsid w:val="00CF01E7"/>
    <w:rsid w:val="00CF0E0C"/>
    <w:rsid w:val="00CF1EBF"/>
    <w:rsid w:val="00CF22AE"/>
    <w:rsid w:val="00CF2B91"/>
    <w:rsid w:val="00CF348E"/>
    <w:rsid w:val="00CF3607"/>
    <w:rsid w:val="00CF482A"/>
    <w:rsid w:val="00CF4F04"/>
    <w:rsid w:val="00CF642D"/>
    <w:rsid w:val="00CF71EF"/>
    <w:rsid w:val="00D0042B"/>
    <w:rsid w:val="00D01269"/>
    <w:rsid w:val="00D01D37"/>
    <w:rsid w:val="00D048A8"/>
    <w:rsid w:val="00D05C17"/>
    <w:rsid w:val="00D10EE9"/>
    <w:rsid w:val="00D11BF2"/>
    <w:rsid w:val="00D15C93"/>
    <w:rsid w:val="00D16965"/>
    <w:rsid w:val="00D200E9"/>
    <w:rsid w:val="00D255F1"/>
    <w:rsid w:val="00D2693C"/>
    <w:rsid w:val="00D27484"/>
    <w:rsid w:val="00D31008"/>
    <w:rsid w:val="00D34F60"/>
    <w:rsid w:val="00D42403"/>
    <w:rsid w:val="00D4354D"/>
    <w:rsid w:val="00D45E10"/>
    <w:rsid w:val="00D4717A"/>
    <w:rsid w:val="00D50152"/>
    <w:rsid w:val="00D52273"/>
    <w:rsid w:val="00D52921"/>
    <w:rsid w:val="00D53866"/>
    <w:rsid w:val="00D5506E"/>
    <w:rsid w:val="00D55E1C"/>
    <w:rsid w:val="00D55F83"/>
    <w:rsid w:val="00D6016B"/>
    <w:rsid w:val="00D6145B"/>
    <w:rsid w:val="00D61896"/>
    <w:rsid w:val="00D62268"/>
    <w:rsid w:val="00D624BB"/>
    <w:rsid w:val="00D62EC7"/>
    <w:rsid w:val="00D63009"/>
    <w:rsid w:val="00D64A18"/>
    <w:rsid w:val="00D70E02"/>
    <w:rsid w:val="00D72E4A"/>
    <w:rsid w:val="00D75900"/>
    <w:rsid w:val="00D762AD"/>
    <w:rsid w:val="00D7710C"/>
    <w:rsid w:val="00D77AE1"/>
    <w:rsid w:val="00D80089"/>
    <w:rsid w:val="00D8576F"/>
    <w:rsid w:val="00D869E6"/>
    <w:rsid w:val="00D86FF2"/>
    <w:rsid w:val="00D92A61"/>
    <w:rsid w:val="00D9313F"/>
    <w:rsid w:val="00D95679"/>
    <w:rsid w:val="00D9744B"/>
    <w:rsid w:val="00D97500"/>
    <w:rsid w:val="00D97AB9"/>
    <w:rsid w:val="00DA1D77"/>
    <w:rsid w:val="00DA27AE"/>
    <w:rsid w:val="00DA4C47"/>
    <w:rsid w:val="00DA5489"/>
    <w:rsid w:val="00DA5CBD"/>
    <w:rsid w:val="00DA64D3"/>
    <w:rsid w:val="00DA65F6"/>
    <w:rsid w:val="00DA6AE8"/>
    <w:rsid w:val="00DB1B31"/>
    <w:rsid w:val="00DB4FC5"/>
    <w:rsid w:val="00DC1B1A"/>
    <w:rsid w:val="00DC4E5B"/>
    <w:rsid w:val="00DD50E9"/>
    <w:rsid w:val="00DD79D2"/>
    <w:rsid w:val="00DD7F90"/>
    <w:rsid w:val="00DE0248"/>
    <w:rsid w:val="00DE1A81"/>
    <w:rsid w:val="00DE4E0D"/>
    <w:rsid w:val="00DE591F"/>
    <w:rsid w:val="00DF4BE1"/>
    <w:rsid w:val="00DF7715"/>
    <w:rsid w:val="00E00C2B"/>
    <w:rsid w:val="00E00D89"/>
    <w:rsid w:val="00E02B2F"/>
    <w:rsid w:val="00E02C5A"/>
    <w:rsid w:val="00E03F8E"/>
    <w:rsid w:val="00E045A9"/>
    <w:rsid w:val="00E04838"/>
    <w:rsid w:val="00E05B41"/>
    <w:rsid w:val="00E11A41"/>
    <w:rsid w:val="00E15AEE"/>
    <w:rsid w:val="00E20D6F"/>
    <w:rsid w:val="00E20E36"/>
    <w:rsid w:val="00E21734"/>
    <w:rsid w:val="00E22EF4"/>
    <w:rsid w:val="00E24D10"/>
    <w:rsid w:val="00E26724"/>
    <w:rsid w:val="00E33AAA"/>
    <w:rsid w:val="00E3496E"/>
    <w:rsid w:val="00E3523A"/>
    <w:rsid w:val="00E35FD6"/>
    <w:rsid w:val="00E362A2"/>
    <w:rsid w:val="00E426ED"/>
    <w:rsid w:val="00E443C6"/>
    <w:rsid w:val="00E45679"/>
    <w:rsid w:val="00E47DD7"/>
    <w:rsid w:val="00E52076"/>
    <w:rsid w:val="00E56401"/>
    <w:rsid w:val="00E56F71"/>
    <w:rsid w:val="00E614D7"/>
    <w:rsid w:val="00E63620"/>
    <w:rsid w:val="00E661E6"/>
    <w:rsid w:val="00E665B6"/>
    <w:rsid w:val="00E70D55"/>
    <w:rsid w:val="00E72399"/>
    <w:rsid w:val="00E74A4F"/>
    <w:rsid w:val="00E74CED"/>
    <w:rsid w:val="00E813FD"/>
    <w:rsid w:val="00E906D5"/>
    <w:rsid w:val="00E90B16"/>
    <w:rsid w:val="00E915E0"/>
    <w:rsid w:val="00E92E8B"/>
    <w:rsid w:val="00E9568D"/>
    <w:rsid w:val="00E96471"/>
    <w:rsid w:val="00E97F10"/>
    <w:rsid w:val="00E97F5C"/>
    <w:rsid w:val="00EA43DD"/>
    <w:rsid w:val="00EA56BD"/>
    <w:rsid w:val="00EA6A22"/>
    <w:rsid w:val="00EB0D9B"/>
    <w:rsid w:val="00EB2E91"/>
    <w:rsid w:val="00EB6639"/>
    <w:rsid w:val="00EC0037"/>
    <w:rsid w:val="00EC2EF6"/>
    <w:rsid w:val="00EC440A"/>
    <w:rsid w:val="00EC4ABC"/>
    <w:rsid w:val="00EC6575"/>
    <w:rsid w:val="00EE740A"/>
    <w:rsid w:val="00EF229B"/>
    <w:rsid w:val="00EF2689"/>
    <w:rsid w:val="00EF271F"/>
    <w:rsid w:val="00EF401C"/>
    <w:rsid w:val="00EF41CF"/>
    <w:rsid w:val="00EF612F"/>
    <w:rsid w:val="00F00797"/>
    <w:rsid w:val="00F010BE"/>
    <w:rsid w:val="00F015B1"/>
    <w:rsid w:val="00F023D7"/>
    <w:rsid w:val="00F03818"/>
    <w:rsid w:val="00F0532A"/>
    <w:rsid w:val="00F0551D"/>
    <w:rsid w:val="00F05624"/>
    <w:rsid w:val="00F06FBB"/>
    <w:rsid w:val="00F0787A"/>
    <w:rsid w:val="00F07884"/>
    <w:rsid w:val="00F10097"/>
    <w:rsid w:val="00F10C6D"/>
    <w:rsid w:val="00F115C1"/>
    <w:rsid w:val="00F13810"/>
    <w:rsid w:val="00F14746"/>
    <w:rsid w:val="00F16DA5"/>
    <w:rsid w:val="00F177CD"/>
    <w:rsid w:val="00F2205D"/>
    <w:rsid w:val="00F25035"/>
    <w:rsid w:val="00F250FC"/>
    <w:rsid w:val="00F31CD5"/>
    <w:rsid w:val="00F32C48"/>
    <w:rsid w:val="00F332BA"/>
    <w:rsid w:val="00F35931"/>
    <w:rsid w:val="00F35E71"/>
    <w:rsid w:val="00F37597"/>
    <w:rsid w:val="00F40D85"/>
    <w:rsid w:val="00F40FEC"/>
    <w:rsid w:val="00F4175A"/>
    <w:rsid w:val="00F44184"/>
    <w:rsid w:val="00F44C4A"/>
    <w:rsid w:val="00F46914"/>
    <w:rsid w:val="00F470A3"/>
    <w:rsid w:val="00F4763C"/>
    <w:rsid w:val="00F479D1"/>
    <w:rsid w:val="00F47CAB"/>
    <w:rsid w:val="00F56B88"/>
    <w:rsid w:val="00F60F61"/>
    <w:rsid w:val="00F61E7B"/>
    <w:rsid w:val="00F62041"/>
    <w:rsid w:val="00F6535A"/>
    <w:rsid w:val="00F67ACC"/>
    <w:rsid w:val="00F67EE8"/>
    <w:rsid w:val="00F74BAE"/>
    <w:rsid w:val="00F7763F"/>
    <w:rsid w:val="00F81150"/>
    <w:rsid w:val="00F8192B"/>
    <w:rsid w:val="00F81C80"/>
    <w:rsid w:val="00F82DF3"/>
    <w:rsid w:val="00F82E31"/>
    <w:rsid w:val="00F83AF7"/>
    <w:rsid w:val="00F86932"/>
    <w:rsid w:val="00F86B83"/>
    <w:rsid w:val="00F90986"/>
    <w:rsid w:val="00F90A04"/>
    <w:rsid w:val="00F935EA"/>
    <w:rsid w:val="00F964D9"/>
    <w:rsid w:val="00FA02F6"/>
    <w:rsid w:val="00FA3EF8"/>
    <w:rsid w:val="00FA5244"/>
    <w:rsid w:val="00FA6C09"/>
    <w:rsid w:val="00FA771B"/>
    <w:rsid w:val="00FB46F0"/>
    <w:rsid w:val="00FB68E6"/>
    <w:rsid w:val="00FB7B70"/>
    <w:rsid w:val="00FC08D4"/>
    <w:rsid w:val="00FC1098"/>
    <w:rsid w:val="00FC10B5"/>
    <w:rsid w:val="00FC2C8F"/>
    <w:rsid w:val="00FC4A40"/>
    <w:rsid w:val="00FC4D81"/>
    <w:rsid w:val="00FC7615"/>
    <w:rsid w:val="00FD11F9"/>
    <w:rsid w:val="00FD1E5C"/>
    <w:rsid w:val="00FD4092"/>
    <w:rsid w:val="00FE29FF"/>
    <w:rsid w:val="00FE3780"/>
    <w:rsid w:val="00FE49CB"/>
    <w:rsid w:val="00FE5DD2"/>
    <w:rsid w:val="00FE7337"/>
    <w:rsid w:val="00FF0321"/>
    <w:rsid w:val="00FF4D19"/>
    <w:rsid w:val="00FF5C74"/>
    <w:rsid w:val="00FF76EE"/>
    <w:rsid w:val="00FF772D"/>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A8"/>
    <w:pPr>
      <w:spacing w:after="200" w:line="276" w:lineRule="auto"/>
    </w:pPr>
    <w:rPr>
      <w:rFonts w:asciiTheme="majorHAnsi" w:hAnsiTheme="majorHAnsi"/>
      <w:sz w:val="22"/>
      <w:szCs w:val="22"/>
    </w:rPr>
  </w:style>
  <w:style w:type="paragraph" w:styleId="Heading1">
    <w:name w:val="heading 1"/>
    <w:basedOn w:val="Normal"/>
    <w:next w:val="Normal"/>
    <w:link w:val="Heading1Char"/>
    <w:uiPriority w:val="9"/>
    <w:qFormat/>
    <w:rsid w:val="00C67F21"/>
    <w:pPr>
      <w:keepNext/>
      <w:keepLines/>
      <w:spacing w:before="480" w:after="0"/>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1F3649"/>
    <w:pPr>
      <w:keepNext/>
      <w:keepLines/>
      <w:spacing w:before="200" w:after="0"/>
      <w:outlineLvl w:val="1"/>
    </w:pPr>
    <w:rPr>
      <w:rFonts w:eastAsiaTheme="majorEastAsia" w:cstheme="majorBidi"/>
      <w:b/>
      <w:bCs/>
      <w:color w:val="003300" w:themeColor="accent1"/>
      <w:sz w:val="26"/>
      <w:szCs w:val="26"/>
    </w:rPr>
  </w:style>
  <w:style w:type="paragraph" w:styleId="Heading3">
    <w:name w:val="heading 3"/>
    <w:basedOn w:val="Normal"/>
    <w:next w:val="Normal"/>
    <w:link w:val="Heading3Char"/>
    <w:uiPriority w:val="9"/>
    <w:unhideWhenUsed/>
    <w:qFormat/>
    <w:rsid w:val="00E47DD7"/>
    <w:pPr>
      <w:keepNext/>
      <w:keepLines/>
      <w:spacing w:before="200" w:after="0"/>
      <w:outlineLvl w:val="2"/>
    </w:pPr>
    <w:rPr>
      <w:rFonts w:eastAsiaTheme="majorEastAsia" w:cstheme="majorBidi"/>
      <w:b/>
      <w:bCs/>
      <w:color w:val="003300" w:themeColor="accent1"/>
    </w:rPr>
  </w:style>
  <w:style w:type="paragraph" w:styleId="Heading9">
    <w:name w:val="heading 9"/>
    <w:basedOn w:val="Normal"/>
    <w:next w:val="Normal"/>
    <w:link w:val="Heading9Char"/>
    <w:qFormat/>
    <w:rsid w:val="006D5A85"/>
    <w:pPr>
      <w:keepNext/>
      <w:tabs>
        <w:tab w:val="left" w:pos="5400"/>
      </w:tabs>
      <w:spacing w:after="0" w:line="240" w:lineRule="auto"/>
      <w:jc w:val="center"/>
      <w:outlineLvl w:val="8"/>
    </w:pPr>
    <w:rPr>
      <w:rFonts w:ascii="Times New Roman" w:eastAsia="Times New Roman" w:hAnsi="Times New Roman"/>
      <w:b/>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21"/>
    <w:rPr>
      <w:rFonts w:ascii="Cambria" w:eastAsia="Times New Roman" w:hAnsi="Cambria"/>
      <w:b/>
      <w:bCs/>
      <w:sz w:val="28"/>
      <w:szCs w:val="28"/>
    </w:rPr>
  </w:style>
  <w:style w:type="paragraph" w:styleId="TOCHeading">
    <w:name w:val="TOC Heading"/>
    <w:basedOn w:val="Heading1"/>
    <w:next w:val="Normal"/>
    <w:uiPriority w:val="39"/>
    <w:semiHidden/>
    <w:unhideWhenUsed/>
    <w:qFormat/>
    <w:rsid w:val="00C462B6"/>
    <w:pPr>
      <w:outlineLvl w:val="9"/>
    </w:pPr>
  </w:style>
  <w:style w:type="paragraph" w:styleId="BalloonText">
    <w:name w:val="Balloon Text"/>
    <w:basedOn w:val="Normal"/>
    <w:link w:val="BalloonTextChar"/>
    <w:uiPriority w:val="99"/>
    <w:semiHidden/>
    <w:unhideWhenUsed/>
    <w:rsid w:val="00C46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2B6"/>
    <w:rPr>
      <w:rFonts w:ascii="Tahoma" w:hAnsi="Tahoma" w:cs="Tahoma"/>
      <w:sz w:val="16"/>
      <w:szCs w:val="16"/>
    </w:rPr>
  </w:style>
  <w:style w:type="paragraph" w:styleId="ListParagraph">
    <w:name w:val="List Paragraph"/>
    <w:basedOn w:val="Normal"/>
    <w:uiPriority w:val="34"/>
    <w:qFormat/>
    <w:rsid w:val="00C462B6"/>
    <w:pPr>
      <w:ind w:left="720"/>
      <w:contextualSpacing/>
    </w:pPr>
  </w:style>
  <w:style w:type="paragraph" w:styleId="NoSpacing">
    <w:name w:val="No Spacing"/>
    <w:link w:val="NoSpacingChar"/>
    <w:uiPriority w:val="1"/>
    <w:qFormat/>
    <w:rsid w:val="00BD3FA8"/>
    <w:rPr>
      <w:rFonts w:asciiTheme="majorHAnsi" w:hAnsiTheme="majorHAnsi"/>
      <w:szCs w:val="22"/>
    </w:rPr>
  </w:style>
  <w:style w:type="paragraph" w:styleId="TOC1">
    <w:name w:val="toc 1"/>
    <w:basedOn w:val="Normal"/>
    <w:next w:val="Normal"/>
    <w:autoRedefine/>
    <w:uiPriority w:val="39"/>
    <w:unhideWhenUsed/>
    <w:qFormat/>
    <w:rsid w:val="009042E6"/>
    <w:pPr>
      <w:tabs>
        <w:tab w:val="left" w:pos="450"/>
        <w:tab w:val="right" w:leader="dot" w:pos="9360"/>
      </w:tabs>
    </w:pPr>
  </w:style>
  <w:style w:type="character" w:styleId="Hyperlink">
    <w:name w:val="Hyperlink"/>
    <w:basedOn w:val="DefaultParagraphFont"/>
    <w:uiPriority w:val="99"/>
    <w:unhideWhenUsed/>
    <w:rsid w:val="00931238"/>
    <w:rPr>
      <w:color w:val="0000FF"/>
      <w:u w:val="single"/>
    </w:rPr>
  </w:style>
  <w:style w:type="paragraph" w:styleId="TOC2">
    <w:name w:val="toc 2"/>
    <w:basedOn w:val="Normal"/>
    <w:next w:val="Normal"/>
    <w:autoRedefine/>
    <w:uiPriority w:val="39"/>
    <w:unhideWhenUsed/>
    <w:qFormat/>
    <w:rsid w:val="00C14E97"/>
    <w:pPr>
      <w:tabs>
        <w:tab w:val="right" w:leader="dot" w:pos="9350"/>
      </w:tabs>
      <w:ind w:left="220"/>
    </w:pPr>
    <w:rPr>
      <w:noProof/>
      <w:sz w:val="20"/>
      <w:szCs w:val="20"/>
    </w:rPr>
  </w:style>
  <w:style w:type="table" w:styleId="MediumShading1-Accent3">
    <w:name w:val="Medium Shading 1 Accent 3"/>
    <w:basedOn w:val="TableNormal"/>
    <w:uiPriority w:val="63"/>
    <w:rsid w:val="005A4553"/>
    <w:rPr>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eader">
    <w:name w:val="header"/>
    <w:basedOn w:val="Normal"/>
    <w:link w:val="HeaderChar"/>
    <w:unhideWhenUsed/>
    <w:rsid w:val="0070100C"/>
    <w:pPr>
      <w:tabs>
        <w:tab w:val="center" w:pos="4680"/>
        <w:tab w:val="right" w:pos="9360"/>
      </w:tabs>
    </w:pPr>
  </w:style>
  <w:style w:type="character" w:customStyle="1" w:styleId="HeaderChar">
    <w:name w:val="Header Char"/>
    <w:basedOn w:val="DefaultParagraphFont"/>
    <w:link w:val="Header"/>
    <w:uiPriority w:val="99"/>
    <w:semiHidden/>
    <w:rsid w:val="0070100C"/>
    <w:rPr>
      <w:sz w:val="22"/>
      <w:szCs w:val="22"/>
    </w:rPr>
  </w:style>
  <w:style w:type="paragraph" w:styleId="Footer">
    <w:name w:val="footer"/>
    <w:basedOn w:val="Normal"/>
    <w:link w:val="FooterChar"/>
    <w:uiPriority w:val="99"/>
    <w:unhideWhenUsed/>
    <w:rsid w:val="0070100C"/>
    <w:pPr>
      <w:tabs>
        <w:tab w:val="center" w:pos="4680"/>
        <w:tab w:val="right" w:pos="9360"/>
      </w:tabs>
    </w:pPr>
  </w:style>
  <w:style w:type="character" w:customStyle="1" w:styleId="FooterChar">
    <w:name w:val="Footer Char"/>
    <w:basedOn w:val="DefaultParagraphFont"/>
    <w:link w:val="Footer"/>
    <w:uiPriority w:val="99"/>
    <w:rsid w:val="0070100C"/>
    <w:rPr>
      <w:sz w:val="22"/>
      <w:szCs w:val="22"/>
    </w:rPr>
  </w:style>
  <w:style w:type="paragraph" w:styleId="FootnoteText">
    <w:name w:val="footnote text"/>
    <w:basedOn w:val="Normal"/>
    <w:link w:val="FootnoteTextChar"/>
    <w:uiPriority w:val="99"/>
    <w:semiHidden/>
    <w:unhideWhenUsed/>
    <w:rsid w:val="00C142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2A7"/>
  </w:style>
  <w:style w:type="character" w:styleId="FootnoteReference">
    <w:name w:val="footnote reference"/>
    <w:basedOn w:val="DefaultParagraphFont"/>
    <w:uiPriority w:val="99"/>
    <w:semiHidden/>
    <w:unhideWhenUsed/>
    <w:rsid w:val="00C142A7"/>
    <w:rPr>
      <w:vertAlign w:val="superscript"/>
    </w:rPr>
  </w:style>
  <w:style w:type="character" w:customStyle="1" w:styleId="Heading2Char">
    <w:name w:val="Heading 2 Char"/>
    <w:basedOn w:val="DefaultParagraphFont"/>
    <w:link w:val="Heading2"/>
    <w:uiPriority w:val="9"/>
    <w:rsid w:val="001F3649"/>
    <w:rPr>
      <w:rFonts w:asciiTheme="majorHAnsi" w:eastAsiaTheme="majorEastAsia" w:hAnsiTheme="majorHAnsi" w:cstheme="majorBidi"/>
      <w:b/>
      <w:bCs/>
      <w:color w:val="003300" w:themeColor="accent1"/>
      <w:sz w:val="26"/>
      <w:szCs w:val="26"/>
    </w:rPr>
  </w:style>
  <w:style w:type="table" w:styleId="TableGrid">
    <w:name w:val="Table Grid"/>
    <w:basedOn w:val="TableNormal"/>
    <w:rsid w:val="002951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6B6E38"/>
    <w:pPr>
      <w:spacing w:after="0" w:line="240" w:lineRule="auto"/>
    </w:pPr>
    <w:rPr>
      <w:rFonts w:ascii="Times New Roman" w:eastAsia="Times New Roman" w:hAnsi="Times New Roman"/>
      <w:sz w:val="21"/>
      <w:szCs w:val="20"/>
    </w:rPr>
  </w:style>
  <w:style w:type="character" w:customStyle="1" w:styleId="BodyTextChar">
    <w:name w:val="Body Text Char"/>
    <w:basedOn w:val="DefaultParagraphFont"/>
    <w:link w:val="BodyText"/>
    <w:rsid w:val="006B6E38"/>
    <w:rPr>
      <w:rFonts w:ascii="Times New Roman" w:eastAsia="Times New Roman" w:hAnsi="Times New Roman"/>
      <w:sz w:val="21"/>
    </w:rPr>
  </w:style>
  <w:style w:type="paragraph" w:styleId="BodyText3">
    <w:name w:val="Body Text 3"/>
    <w:basedOn w:val="Normal"/>
    <w:link w:val="BodyText3Char"/>
    <w:unhideWhenUsed/>
    <w:rsid w:val="006D5A85"/>
    <w:pPr>
      <w:spacing w:after="120"/>
    </w:pPr>
    <w:rPr>
      <w:sz w:val="16"/>
      <w:szCs w:val="16"/>
    </w:rPr>
  </w:style>
  <w:style w:type="character" w:customStyle="1" w:styleId="BodyText3Char">
    <w:name w:val="Body Text 3 Char"/>
    <w:basedOn w:val="DefaultParagraphFont"/>
    <w:link w:val="BodyText3"/>
    <w:rsid w:val="006D5A85"/>
    <w:rPr>
      <w:sz w:val="16"/>
      <w:szCs w:val="16"/>
    </w:rPr>
  </w:style>
  <w:style w:type="character" w:customStyle="1" w:styleId="Heading9Char">
    <w:name w:val="Heading 9 Char"/>
    <w:basedOn w:val="DefaultParagraphFont"/>
    <w:link w:val="Heading9"/>
    <w:rsid w:val="006D5A85"/>
    <w:rPr>
      <w:rFonts w:ascii="Times New Roman" w:eastAsia="Times New Roman" w:hAnsi="Times New Roman"/>
      <w:b/>
      <w:sz w:val="21"/>
    </w:rPr>
  </w:style>
  <w:style w:type="paragraph" w:styleId="BodyTextIndent">
    <w:name w:val="Body Text Indent"/>
    <w:basedOn w:val="Normal"/>
    <w:link w:val="BodyTextIndentChar"/>
    <w:rsid w:val="006D5A85"/>
    <w:pPr>
      <w:spacing w:after="0" w:line="240" w:lineRule="auto"/>
      <w:ind w:left="288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6D5A85"/>
    <w:rPr>
      <w:rFonts w:ascii="Times New Roman" w:eastAsia="Times New Roman" w:hAnsi="Times New Roman"/>
      <w:sz w:val="22"/>
    </w:rPr>
  </w:style>
  <w:style w:type="character" w:styleId="PageNumber">
    <w:name w:val="page number"/>
    <w:basedOn w:val="DefaultParagraphFont"/>
    <w:rsid w:val="006D5A85"/>
  </w:style>
  <w:style w:type="paragraph" w:styleId="TOC3">
    <w:name w:val="toc 3"/>
    <w:basedOn w:val="Normal"/>
    <w:next w:val="Normal"/>
    <w:autoRedefine/>
    <w:uiPriority w:val="39"/>
    <w:unhideWhenUsed/>
    <w:qFormat/>
    <w:rsid w:val="004C5B4C"/>
    <w:pPr>
      <w:tabs>
        <w:tab w:val="right" w:leader="dot" w:pos="9350"/>
      </w:tabs>
      <w:spacing w:after="100"/>
      <w:ind w:left="440"/>
    </w:pPr>
    <w:rPr>
      <w:noProof/>
      <w:sz w:val="18"/>
      <w:szCs w:val="18"/>
    </w:rPr>
  </w:style>
  <w:style w:type="paragraph" w:styleId="Title">
    <w:name w:val="Title"/>
    <w:basedOn w:val="Normal"/>
    <w:next w:val="Normal"/>
    <w:link w:val="TitleChar"/>
    <w:uiPriority w:val="10"/>
    <w:qFormat/>
    <w:rsid w:val="00BD3FA8"/>
    <w:pPr>
      <w:pBdr>
        <w:bottom w:val="single" w:sz="8" w:space="4" w:color="003300" w:themeColor="accent1"/>
      </w:pBdr>
      <w:spacing w:after="300" w:line="240" w:lineRule="auto"/>
      <w:contextualSpacing/>
    </w:pPr>
    <w:rPr>
      <w:rFonts w:eastAsiaTheme="majorEastAsia" w:cstheme="majorBidi"/>
      <w:color w:val="006600"/>
      <w:spacing w:val="5"/>
      <w:kern w:val="28"/>
      <w:sz w:val="52"/>
      <w:szCs w:val="52"/>
    </w:rPr>
  </w:style>
  <w:style w:type="character" w:customStyle="1" w:styleId="TitleChar">
    <w:name w:val="Title Char"/>
    <w:basedOn w:val="DefaultParagraphFont"/>
    <w:link w:val="Title"/>
    <w:uiPriority w:val="10"/>
    <w:rsid w:val="00BD3FA8"/>
    <w:rPr>
      <w:rFonts w:asciiTheme="majorHAnsi" w:eastAsiaTheme="majorEastAsia" w:hAnsiTheme="majorHAnsi" w:cstheme="majorBidi"/>
      <w:color w:val="006600"/>
      <w:spacing w:val="5"/>
      <w:kern w:val="28"/>
      <w:sz w:val="52"/>
      <w:szCs w:val="52"/>
    </w:rPr>
  </w:style>
  <w:style w:type="table" w:styleId="LightList-Accent2">
    <w:name w:val="Light List Accent 2"/>
    <w:basedOn w:val="TableNormal"/>
    <w:uiPriority w:val="61"/>
    <w:rsid w:val="006F695F"/>
    <w:tblPr>
      <w:tblStyleRowBandSize w:val="1"/>
      <w:tblStyleColBandSize w:val="1"/>
      <w:tblInd w:w="0" w:type="dxa"/>
      <w:tblBorders>
        <w:top w:val="single" w:sz="8" w:space="0" w:color="006600" w:themeColor="accent2"/>
        <w:left w:val="single" w:sz="8" w:space="0" w:color="006600" w:themeColor="accent2"/>
        <w:bottom w:val="single" w:sz="8" w:space="0" w:color="006600" w:themeColor="accent2"/>
        <w:right w:val="single" w:sz="8" w:space="0" w:color="0066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6600" w:themeFill="accent2"/>
      </w:tcPr>
    </w:tblStylePr>
    <w:tblStylePr w:type="lastRow">
      <w:pPr>
        <w:spacing w:before="0" w:after="0" w:line="240" w:lineRule="auto"/>
      </w:pPr>
      <w:rPr>
        <w:b/>
        <w:bCs/>
      </w:rPr>
      <w:tblPr/>
      <w:tcPr>
        <w:tcBorders>
          <w:top w:val="double" w:sz="6" w:space="0" w:color="006600" w:themeColor="accent2"/>
          <w:left w:val="single" w:sz="8" w:space="0" w:color="006600" w:themeColor="accent2"/>
          <w:bottom w:val="single" w:sz="8" w:space="0" w:color="006600" w:themeColor="accent2"/>
          <w:right w:val="single" w:sz="8" w:space="0" w:color="006600" w:themeColor="accent2"/>
        </w:tcBorders>
      </w:tcPr>
    </w:tblStylePr>
    <w:tblStylePr w:type="firstCol">
      <w:rPr>
        <w:b/>
        <w:bCs/>
      </w:rPr>
    </w:tblStylePr>
    <w:tblStylePr w:type="lastCol">
      <w:rPr>
        <w:b/>
        <w:bCs/>
      </w:rPr>
    </w:tblStylePr>
    <w:tblStylePr w:type="band1Vert">
      <w:tblPr/>
      <w:tcPr>
        <w:tcBorders>
          <w:top w:val="single" w:sz="8" w:space="0" w:color="006600" w:themeColor="accent2"/>
          <w:left w:val="single" w:sz="8" w:space="0" w:color="006600" w:themeColor="accent2"/>
          <w:bottom w:val="single" w:sz="8" w:space="0" w:color="006600" w:themeColor="accent2"/>
          <w:right w:val="single" w:sz="8" w:space="0" w:color="006600" w:themeColor="accent2"/>
        </w:tcBorders>
      </w:tcPr>
    </w:tblStylePr>
    <w:tblStylePr w:type="band1Horz">
      <w:tblPr/>
      <w:tcPr>
        <w:tcBorders>
          <w:top w:val="single" w:sz="8" w:space="0" w:color="006600" w:themeColor="accent2"/>
          <w:left w:val="single" w:sz="8" w:space="0" w:color="006600" w:themeColor="accent2"/>
          <w:bottom w:val="single" w:sz="8" w:space="0" w:color="006600" w:themeColor="accent2"/>
          <w:right w:val="single" w:sz="8" w:space="0" w:color="006600" w:themeColor="accent2"/>
        </w:tcBorders>
      </w:tcPr>
    </w:tblStylePr>
  </w:style>
  <w:style w:type="character" w:customStyle="1" w:styleId="Heading3Char">
    <w:name w:val="Heading 3 Char"/>
    <w:basedOn w:val="DefaultParagraphFont"/>
    <w:link w:val="Heading3"/>
    <w:uiPriority w:val="9"/>
    <w:rsid w:val="00E47DD7"/>
    <w:rPr>
      <w:rFonts w:asciiTheme="majorHAnsi" w:eastAsiaTheme="majorEastAsia" w:hAnsiTheme="majorHAnsi" w:cstheme="majorBidi"/>
      <w:b/>
      <w:bCs/>
      <w:color w:val="003300" w:themeColor="accent1"/>
      <w:sz w:val="22"/>
      <w:szCs w:val="22"/>
    </w:rPr>
  </w:style>
  <w:style w:type="character" w:customStyle="1" w:styleId="NoSpacingChar">
    <w:name w:val="No Spacing Char"/>
    <w:basedOn w:val="DefaultParagraphFont"/>
    <w:link w:val="NoSpacing"/>
    <w:uiPriority w:val="1"/>
    <w:rsid w:val="00784F1B"/>
    <w:rPr>
      <w:rFonts w:asciiTheme="majorHAnsi" w:hAnsiTheme="maj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A8"/>
    <w:pPr>
      <w:spacing w:after="200" w:line="276" w:lineRule="auto"/>
    </w:pPr>
    <w:rPr>
      <w:rFonts w:asciiTheme="majorHAnsi" w:hAnsiTheme="majorHAnsi"/>
      <w:sz w:val="22"/>
      <w:szCs w:val="22"/>
    </w:rPr>
  </w:style>
  <w:style w:type="paragraph" w:styleId="Heading1">
    <w:name w:val="heading 1"/>
    <w:basedOn w:val="Normal"/>
    <w:next w:val="Normal"/>
    <w:link w:val="Heading1Char"/>
    <w:uiPriority w:val="9"/>
    <w:qFormat/>
    <w:rsid w:val="00C67F21"/>
    <w:pPr>
      <w:keepNext/>
      <w:keepLines/>
      <w:spacing w:before="480" w:after="0"/>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1F3649"/>
    <w:pPr>
      <w:keepNext/>
      <w:keepLines/>
      <w:spacing w:before="200" w:after="0"/>
      <w:outlineLvl w:val="1"/>
    </w:pPr>
    <w:rPr>
      <w:rFonts w:eastAsiaTheme="majorEastAsia" w:cstheme="majorBidi"/>
      <w:b/>
      <w:bCs/>
      <w:color w:val="003300" w:themeColor="accent1"/>
      <w:sz w:val="26"/>
      <w:szCs w:val="26"/>
    </w:rPr>
  </w:style>
  <w:style w:type="paragraph" w:styleId="Heading3">
    <w:name w:val="heading 3"/>
    <w:basedOn w:val="Normal"/>
    <w:next w:val="Normal"/>
    <w:link w:val="Heading3Char"/>
    <w:uiPriority w:val="9"/>
    <w:unhideWhenUsed/>
    <w:qFormat/>
    <w:rsid w:val="00E47DD7"/>
    <w:pPr>
      <w:keepNext/>
      <w:keepLines/>
      <w:spacing w:before="200" w:after="0"/>
      <w:outlineLvl w:val="2"/>
    </w:pPr>
    <w:rPr>
      <w:rFonts w:eastAsiaTheme="majorEastAsia" w:cstheme="majorBidi"/>
      <w:b/>
      <w:bCs/>
      <w:color w:val="003300" w:themeColor="accent1"/>
    </w:rPr>
  </w:style>
  <w:style w:type="paragraph" w:styleId="Heading9">
    <w:name w:val="heading 9"/>
    <w:basedOn w:val="Normal"/>
    <w:next w:val="Normal"/>
    <w:link w:val="Heading9Char"/>
    <w:qFormat/>
    <w:rsid w:val="006D5A85"/>
    <w:pPr>
      <w:keepNext/>
      <w:tabs>
        <w:tab w:val="left" w:pos="5400"/>
      </w:tabs>
      <w:spacing w:after="0" w:line="240" w:lineRule="auto"/>
      <w:jc w:val="center"/>
      <w:outlineLvl w:val="8"/>
    </w:pPr>
    <w:rPr>
      <w:rFonts w:ascii="Times New Roman" w:eastAsia="Times New Roman" w:hAnsi="Times New Roman"/>
      <w:b/>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21"/>
    <w:rPr>
      <w:rFonts w:ascii="Cambria" w:eastAsia="Times New Roman" w:hAnsi="Cambria"/>
      <w:b/>
      <w:bCs/>
      <w:sz w:val="28"/>
      <w:szCs w:val="28"/>
    </w:rPr>
  </w:style>
  <w:style w:type="paragraph" w:styleId="TOCHeading">
    <w:name w:val="TOC Heading"/>
    <w:basedOn w:val="Heading1"/>
    <w:next w:val="Normal"/>
    <w:uiPriority w:val="39"/>
    <w:semiHidden/>
    <w:unhideWhenUsed/>
    <w:qFormat/>
    <w:rsid w:val="00C462B6"/>
    <w:pPr>
      <w:outlineLvl w:val="9"/>
    </w:pPr>
  </w:style>
  <w:style w:type="paragraph" w:styleId="BalloonText">
    <w:name w:val="Balloon Text"/>
    <w:basedOn w:val="Normal"/>
    <w:link w:val="BalloonTextChar"/>
    <w:uiPriority w:val="99"/>
    <w:semiHidden/>
    <w:unhideWhenUsed/>
    <w:rsid w:val="00C46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2B6"/>
    <w:rPr>
      <w:rFonts w:ascii="Tahoma" w:hAnsi="Tahoma" w:cs="Tahoma"/>
      <w:sz w:val="16"/>
      <w:szCs w:val="16"/>
    </w:rPr>
  </w:style>
  <w:style w:type="paragraph" w:styleId="ListParagraph">
    <w:name w:val="List Paragraph"/>
    <w:basedOn w:val="Normal"/>
    <w:uiPriority w:val="34"/>
    <w:qFormat/>
    <w:rsid w:val="00C462B6"/>
    <w:pPr>
      <w:ind w:left="720"/>
      <w:contextualSpacing/>
    </w:pPr>
  </w:style>
  <w:style w:type="paragraph" w:styleId="NoSpacing">
    <w:name w:val="No Spacing"/>
    <w:link w:val="NoSpacingChar"/>
    <w:uiPriority w:val="1"/>
    <w:qFormat/>
    <w:rsid w:val="00BD3FA8"/>
    <w:rPr>
      <w:rFonts w:asciiTheme="majorHAnsi" w:hAnsiTheme="majorHAnsi"/>
      <w:szCs w:val="22"/>
    </w:rPr>
  </w:style>
  <w:style w:type="paragraph" w:styleId="TOC1">
    <w:name w:val="toc 1"/>
    <w:basedOn w:val="Normal"/>
    <w:next w:val="Normal"/>
    <w:autoRedefine/>
    <w:uiPriority w:val="39"/>
    <w:unhideWhenUsed/>
    <w:qFormat/>
    <w:rsid w:val="009042E6"/>
    <w:pPr>
      <w:tabs>
        <w:tab w:val="left" w:pos="450"/>
        <w:tab w:val="right" w:leader="dot" w:pos="9360"/>
      </w:tabs>
    </w:pPr>
  </w:style>
  <w:style w:type="character" w:styleId="Hyperlink">
    <w:name w:val="Hyperlink"/>
    <w:basedOn w:val="DefaultParagraphFont"/>
    <w:uiPriority w:val="99"/>
    <w:unhideWhenUsed/>
    <w:rsid w:val="00931238"/>
    <w:rPr>
      <w:color w:val="0000FF"/>
      <w:u w:val="single"/>
    </w:rPr>
  </w:style>
  <w:style w:type="paragraph" w:styleId="TOC2">
    <w:name w:val="toc 2"/>
    <w:basedOn w:val="Normal"/>
    <w:next w:val="Normal"/>
    <w:autoRedefine/>
    <w:uiPriority w:val="39"/>
    <w:unhideWhenUsed/>
    <w:qFormat/>
    <w:rsid w:val="00C14E97"/>
    <w:pPr>
      <w:tabs>
        <w:tab w:val="right" w:leader="dot" w:pos="9350"/>
      </w:tabs>
      <w:ind w:left="220"/>
    </w:pPr>
    <w:rPr>
      <w:noProof/>
      <w:sz w:val="20"/>
      <w:szCs w:val="20"/>
    </w:rPr>
  </w:style>
  <w:style w:type="table" w:styleId="MediumShading1-Accent3">
    <w:name w:val="Medium Shading 1 Accent 3"/>
    <w:basedOn w:val="TableNormal"/>
    <w:uiPriority w:val="63"/>
    <w:rsid w:val="005A4553"/>
    <w:rPr>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eader">
    <w:name w:val="header"/>
    <w:basedOn w:val="Normal"/>
    <w:link w:val="HeaderChar"/>
    <w:unhideWhenUsed/>
    <w:rsid w:val="0070100C"/>
    <w:pPr>
      <w:tabs>
        <w:tab w:val="center" w:pos="4680"/>
        <w:tab w:val="right" w:pos="9360"/>
      </w:tabs>
    </w:pPr>
  </w:style>
  <w:style w:type="character" w:customStyle="1" w:styleId="HeaderChar">
    <w:name w:val="Header Char"/>
    <w:basedOn w:val="DefaultParagraphFont"/>
    <w:link w:val="Header"/>
    <w:uiPriority w:val="99"/>
    <w:semiHidden/>
    <w:rsid w:val="0070100C"/>
    <w:rPr>
      <w:sz w:val="22"/>
      <w:szCs w:val="22"/>
    </w:rPr>
  </w:style>
  <w:style w:type="paragraph" w:styleId="Footer">
    <w:name w:val="footer"/>
    <w:basedOn w:val="Normal"/>
    <w:link w:val="FooterChar"/>
    <w:uiPriority w:val="99"/>
    <w:unhideWhenUsed/>
    <w:rsid w:val="0070100C"/>
    <w:pPr>
      <w:tabs>
        <w:tab w:val="center" w:pos="4680"/>
        <w:tab w:val="right" w:pos="9360"/>
      </w:tabs>
    </w:pPr>
  </w:style>
  <w:style w:type="character" w:customStyle="1" w:styleId="FooterChar">
    <w:name w:val="Footer Char"/>
    <w:basedOn w:val="DefaultParagraphFont"/>
    <w:link w:val="Footer"/>
    <w:uiPriority w:val="99"/>
    <w:rsid w:val="0070100C"/>
    <w:rPr>
      <w:sz w:val="22"/>
      <w:szCs w:val="22"/>
    </w:rPr>
  </w:style>
  <w:style w:type="paragraph" w:styleId="FootnoteText">
    <w:name w:val="footnote text"/>
    <w:basedOn w:val="Normal"/>
    <w:link w:val="FootnoteTextChar"/>
    <w:uiPriority w:val="99"/>
    <w:semiHidden/>
    <w:unhideWhenUsed/>
    <w:rsid w:val="00C142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2A7"/>
  </w:style>
  <w:style w:type="character" w:styleId="FootnoteReference">
    <w:name w:val="footnote reference"/>
    <w:basedOn w:val="DefaultParagraphFont"/>
    <w:uiPriority w:val="99"/>
    <w:semiHidden/>
    <w:unhideWhenUsed/>
    <w:rsid w:val="00C142A7"/>
    <w:rPr>
      <w:vertAlign w:val="superscript"/>
    </w:rPr>
  </w:style>
  <w:style w:type="character" w:customStyle="1" w:styleId="Heading2Char">
    <w:name w:val="Heading 2 Char"/>
    <w:basedOn w:val="DefaultParagraphFont"/>
    <w:link w:val="Heading2"/>
    <w:uiPriority w:val="9"/>
    <w:rsid w:val="001F3649"/>
    <w:rPr>
      <w:rFonts w:asciiTheme="majorHAnsi" w:eastAsiaTheme="majorEastAsia" w:hAnsiTheme="majorHAnsi" w:cstheme="majorBidi"/>
      <w:b/>
      <w:bCs/>
      <w:color w:val="003300" w:themeColor="accent1"/>
      <w:sz w:val="26"/>
      <w:szCs w:val="26"/>
    </w:rPr>
  </w:style>
  <w:style w:type="table" w:styleId="TableGrid">
    <w:name w:val="Table Grid"/>
    <w:basedOn w:val="TableNormal"/>
    <w:rsid w:val="002951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6B6E38"/>
    <w:pPr>
      <w:spacing w:after="0" w:line="240" w:lineRule="auto"/>
    </w:pPr>
    <w:rPr>
      <w:rFonts w:ascii="Times New Roman" w:eastAsia="Times New Roman" w:hAnsi="Times New Roman"/>
      <w:sz w:val="21"/>
      <w:szCs w:val="20"/>
    </w:rPr>
  </w:style>
  <w:style w:type="character" w:customStyle="1" w:styleId="BodyTextChar">
    <w:name w:val="Body Text Char"/>
    <w:basedOn w:val="DefaultParagraphFont"/>
    <w:link w:val="BodyText"/>
    <w:rsid w:val="006B6E38"/>
    <w:rPr>
      <w:rFonts w:ascii="Times New Roman" w:eastAsia="Times New Roman" w:hAnsi="Times New Roman"/>
      <w:sz w:val="21"/>
    </w:rPr>
  </w:style>
  <w:style w:type="paragraph" w:styleId="BodyText3">
    <w:name w:val="Body Text 3"/>
    <w:basedOn w:val="Normal"/>
    <w:link w:val="BodyText3Char"/>
    <w:unhideWhenUsed/>
    <w:rsid w:val="006D5A85"/>
    <w:pPr>
      <w:spacing w:after="120"/>
    </w:pPr>
    <w:rPr>
      <w:sz w:val="16"/>
      <w:szCs w:val="16"/>
    </w:rPr>
  </w:style>
  <w:style w:type="character" w:customStyle="1" w:styleId="BodyText3Char">
    <w:name w:val="Body Text 3 Char"/>
    <w:basedOn w:val="DefaultParagraphFont"/>
    <w:link w:val="BodyText3"/>
    <w:rsid w:val="006D5A85"/>
    <w:rPr>
      <w:sz w:val="16"/>
      <w:szCs w:val="16"/>
    </w:rPr>
  </w:style>
  <w:style w:type="character" w:customStyle="1" w:styleId="Heading9Char">
    <w:name w:val="Heading 9 Char"/>
    <w:basedOn w:val="DefaultParagraphFont"/>
    <w:link w:val="Heading9"/>
    <w:rsid w:val="006D5A85"/>
    <w:rPr>
      <w:rFonts w:ascii="Times New Roman" w:eastAsia="Times New Roman" w:hAnsi="Times New Roman"/>
      <w:b/>
      <w:sz w:val="21"/>
    </w:rPr>
  </w:style>
  <w:style w:type="paragraph" w:styleId="BodyTextIndent">
    <w:name w:val="Body Text Indent"/>
    <w:basedOn w:val="Normal"/>
    <w:link w:val="BodyTextIndentChar"/>
    <w:rsid w:val="006D5A85"/>
    <w:pPr>
      <w:spacing w:after="0" w:line="240" w:lineRule="auto"/>
      <w:ind w:left="288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6D5A85"/>
    <w:rPr>
      <w:rFonts w:ascii="Times New Roman" w:eastAsia="Times New Roman" w:hAnsi="Times New Roman"/>
      <w:sz w:val="22"/>
    </w:rPr>
  </w:style>
  <w:style w:type="character" w:styleId="PageNumber">
    <w:name w:val="page number"/>
    <w:basedOn w:val="DefaultParagraphFont"/>
    <w:rsid w:val="006D5A85"/>
  </w:style>
  <w:style w:type="paragraph" w:styleId="TOC3">
    <w:name w:val="toc 3"/>
    <w:basedOn w:val="Normal"/>
    <w:next w:val="Normal"/>
    <w:autoRedefine/>
    <w:uiPriority w:val="39"/>
    <w:unhideWhenUsed/>
    <w:qFormat/>
    <w:rsid w:val="004C5B4C"/>
    <w:pPr>
      <w:tabs>
        <w:tab w:val="right" w:leader="dot" w:pos="9350"/>
      </w:tabs>
      <w:spacing w:after="100"/>
      <w:ind w:left="440"/>
    </w:pPr>
    <w:rPr>
      <w:noProof/>
      <w:sz w:val="18"/>
      <w:szCs w:val="18"/>
    </w:rPr>
  </w:style>
  <w:style w:type="paragraph" w:styleId="Title">
    <w:name w:val="Title"/>
    <w:basedOn w:val="Normal"/>
    <w:next w:val="Normal"/>
    <w:link w:val="TitleChar"/>
    <w:uiPriority w:val="10"/>
    <w:qFormat/>
    <w:rsid w:val="00BD3FA8"/>
    <w:pPr>
      <w:pBdr>
        <w:bottom w:val="single" w:sz="8" w:space="4" w:color="003300" w:themeColor="accent1"/>
      </w:pBdr>
      <w:spacing w:after="300" w:line="240" w:lineRule="auto"/>
      <w:contextualSpacing/>
    </w:pPr>
    <w:rPr>
      <w:rFonts w:eastAsiaTheme="majorEastAsia" w:cstheme="majorBidi"/>
      <w:color w:val="006600"/>
      <w:spacing w:val="5"/>
      <w:kern w:val="28"/>
      <w:sz w:val="52"/>
      <w:szCs w:val="52"/>
    </w:rPr>
  </w:style>
  <w:style w:type="character" w:customStyle="1" w:styleId="TitleChar">
    <w:name w:val="Title Char"/>
    <w:basedOn w:val="DefaultParagraphFont"/>
    <w:link w:val="Title"/>
    <w:uiPriority w:val="10"/>
    <w:rsid w:val="00BD3FA8"/>
    <w:rPr>
      <w:rFonts w:asciiTheme="majorHAnsi" w:eastAsiaTheme="majorEastAsia" w:hAnsiTheme="majorHAnsi" w:cstheme="majorBidi"/>
      <w:color w:val="006600"/>
      <w:spacing w:val="5"/>
      <w:kern w:val="28"/>
      <w:sz w:val="52"/>
      <w:szCs w:val="52"/>
    </w:rPr>
  </w:style>
  <w:style w:type="table" w:styleId="LightList-Accent2">
    <w:name w:val="Light List Accent 2"/>
    <w:basedOn w:val="TableNormal"/>
    <w:uiPriority w:val="61"/>
    <w:rsid w:val="006F695F"/>
    <w:tblPr>
      <w:tblStyleRowBandSize w:val="1"/>
      <w:tblStyleColBandSize w:val="1"/>
      <w:tblInd w:w="0" w:type="dxa"/>
      <w:tblBorders>
        <w:top w:val="single" w:sz="8" w:space="0" w:color="006600" w:themeColor="accent2"/>
        <w:left w:val="single" w:sz="8" w:space="0" w:color="006600" w:themeColor="accent2"/>
        <w:bottom w:val="single" w:sz="8" w:space="0" w:color="006600" w:themeColor="accent2"/>
        <w:right w:val="single" w:sz="8" w:space="0" w:color="0066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6600" w:themeFill="accent2"/>
      </w:tcPr>
    </w:tblStylePr>
    <w:tblStylePr w:type="lastRow">
      <w:pPr>
        <w:spacing w:before="0" w:after="0" w:line="240" w:lineRule="auto"/>
      </w:pPr>
      <w:rPr>
        <w:b/>
        <w:bCs/>
      </w:rPr>
      <w:tblPr/>
      <w:tcPr>
        <w:tcBorders>
          <w:top w:val="double" w:sz="6" w:space="0" w:color="006600" w:themeColor="accent2"/>
          <w:left w:val="single" w:sz="8" w:space="0" w:color="006600" w:themeColor="accent2"/>
          <w:bottom w:val="single" w:sz="8" w:space="0" w:color="006600" w:themeColor="accent2"/>
          <w:right w:val="single" w:sz="8" w:space="0" w:color="006600" w:themeColor="accent2"/>
        </w:tcBorders>
      </w:tcPr>
    </w:tblStylePr>
    <w:tblStylePr w:type="firstCol">
      <w:rPr>
        <w:b/>
        <w:bCs/>
      </w:rPr>
    </w:tblStylePr>
    <w:tblStylePr w:type="lastCol">
      <w:rPr>
        <w:b/>
        <w:bCs/>
      </w:rPr>
    </w:tblStylePr>
    <w:tblStylePr w:type="band1Vert">
      <w:tblPr/>
      <w:tcPr>
        <w:tcBorders>
          <w:top w:val="single" w:sz="8" w:space="0" w:color="006600" w:themeColor="accent2"/>
          <w:left w:val="single" w:sz="8" w:space="0" w:color="006600" w:themeColor="accent2"/>
          <w:bottom w:val="single" w:sz="8" w:space="0" w:color="006600" w:themeColor="accent2"/>
          <w:right w:val="single" w:sz="8" w:space="0" w:color="006600" w:themeColor="accent2"/>
        </w:tcBorders>
      </w:tcPr>
    </w:tblStylePr>
    <w:tblStylePr w:type="band1Horz">
      <w:tblPr/>
      <w:tcPr>
        <w:tcBorders>
          <w:top w:val="single" w:sz="8" w:space="0" w:color="006600" w:themeColor="accent2"/>
          <w:left w:val="single" w:sz="8" w:space="0" w:color="006600" w:themeColor="accent2"/>
          <w:bottom w:val="single" w:sz="8" w:space="0" w:color="006600" w:themeColor="accent2"/>
          <w:right w:val="single" w:sz="8" w:space="0" w:color="006600" w:themeColor="accent2"/>
        </w:tcBorders>
      </w:tcPr>
    </w:tblStylePr>
  </w:style>
  <w:style w:type="character" w:customStyle="1" w:styleId="Heading3Char">
    <w:name w:val="Heading 3 Char"/>
    <w:basedOn w:val="DefaultParagraphFont"/>
    <w:link w:val="Heading3"/>
    <w:uiPriority w:val="9"/>
    <w:rsid w:val="00E47DD7"/>
    <w:rPr>
      <w:rFonts w:asciiTheme="majorHAnsi" w:eastAsiaTheme="majorEastAsia" w:hAnsiTheme="majorHAnsi" w:cstheme="majorBidi"/>
      <w:b/>
      <w:bCs/>
      <w:color w:val="003300" w:themeColor="accent1"/>
      <w:sz w:val="22"/>
      <w:szCs w:val="22"/>
    </w:rPr>
  </w:style>
  <w:style w:type="character" w:customStyle="1" w:styleId="NoSpacingChar">
    <w:name w:val="No Spacing Char"/>
    <w:basedOn w:val="DefaultParagraphFont"/>
    <w:link w:val="NoSpacing"/>
    <w:uiPriority w:val="1"/>
    <w:rsid w:val="00784F1B"/>
    <w:rPr>
      <w:rFonts w:asciiTheme="majorHAnsi" w:hAnsiTheme="maj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5880">
      <w:bodyDiv w:val="1"/>
      <w:marLeft w:val="0"/>
      <w:marRight w:val="0"/>
      <w:marTop w:val="0"/>
      <w:marBottom w:val="0"/>
      <w:divBdr>
        <w:top w:val="none" w:sz="0" w:space="0" w:color="auto"/>
        <w:left w:val="none" w:sz="0" w:space="0" w:color="auto"/>
        <w:bottom w:val="none" w:sz="0" w:space="0" w:color="auto"/>
        <w:right w:val="none" w:sz="0" w:space="0" w:color="auto"/>
      </w:divBdr>
    </w:div>
    <w:div w:id="533463639">
      <w:bodyDiv w:val="1"/>
      <w:marLeft w:val="0"/>
      <w:marRight w:val="0"/>
      <w:marTop w:val="0"/>
      <w:marBottom w:val="0"/>
      <w:divBdr>
        <w:top w:val="none" w:sz="0" w:space="0" w:color="auto"/>
        <w:left w:val="none" w:sz="0" w:space="0" w:color="auto"/>
        <w:bottom w:val="none" w:sz="0" w:space="0" w:color="auto"/>
        <w:right w:val="none" w:sz="0" w:space="0" w:color="auto"/>
      </w:divBdr>
    </w:div>
    <w:div w:id="848058133">
      <w:bodyDiv w:val="1"/>
      <w:marLeft w:val="0"/>
      <w:marRight w:val="0"/>
      <w:marTop w:val="0"/>
      <w:marBottom w:val="0"/>
      <w:divBdr>
        <w:top w:val="none" w:sz="0" w:space="0" w:color="auto"/>
        <w:left w:val="none" w:sz="0" w:space="0" w:color="auto"/>
        <w:bottom w:val="none" w:sz="0" w:space="0" w:color="auto"/>
        <w:right w:val="none" w:sz="0" w:space="0" w:color="auto"/>
      </w:divBdr>
      <w:divsChild>
        <w:div w:id="1890650653">
          <w:marLeft w:val="547"/>
          <w:marRight w:val="0"/>
          <w:marTop w:val="0"/>
          <w:marBottom w:val="0"/>
          <w:divBdr>
            <w:top w:val="none" w:sz="0" w:space="0" w:color="auto"/>
            <w:left w:val="none" w:sz="0" w:space="0" w:color="auto"/>
            <w:bottom w:val="none" w:sz="0" w:space="0" w:color="auto"/>
            <w:right w:val="none" w:sz="0" w:space="0" w:color="auto"/>
          </w:divBdr>
        </w:div>
        <w:div w:id="253438916">
          <w:marLeft w:val="547"/>
          <w:marRight w:val="0"/>
          <w:marTop w:val="0"/>
          <w:marBottom w:val="0"/>
          <w:divBdr>
            <w:top w:val="none" w:sz="0" w:space="0" w:color="auto"/>
            <w:left w:val="none" w:sz="0" w:space="0" w:color="auto"/>
            <w:bottom w:val="none" w:sz="0" w:space="0" w:color="auto"/>
            <w:right w:val="none" w:sz="0" w:space="0" w:color="auto"/>
          </w:divBdr>
        </w:div>
        <w:div w:id="252201467">
          <w:marLeft w:val="547"/>
          <w:marRight w:val="0"/>
          <w:marTop w:val="0"/>
          <w:marBottom w:val="0"/>
          <w:divBdr>
            <w:top w:val="none" w:sz="0" w:space="0" w:color="auto"/>
            <w:left w:val="none" w:sz="0" w:space="0" w:color="auto"/>
            <w:bottom w:val="none" w:sz="0" w:space="0" w:color="auto"/>
            <w:right w:val="none" w:sz="0" w:space="0" w:color="auto"/>
          </w:divBdr>
        </w:div>
        <w:div w:id="1276131957">
          <w:marLeft w:val="547"/>
          <w:marRight w:val="0"/>
          <w:marTop w:val="0"/>
          <w:marBottom w:val="0"/>
          <w:divBdr>
            <w:top w:val="none" w:sz="0" w:space="0" w:color="auto"/>
            <w:left w:val="none" w:sz="0" w:space="0" w:color="auto"/>
            <w:bottom w:val="none" w:sz="0" w:space="0" w:color="auto"/>
            <w:right w:val="none" w:sz="0" w:space="0" w:color="auto"/>
          </w:divBdr>
        </w:div>
        <w:div w:id="1157921605">
          <w:marLeft w:val="547"/>
          <w:marRight w:val="0"/>
          <w:marTop w:val="0"/>
          <w:marBottom w:val="0"/>
          <w:divBdr>
            <w:top w:val="none" w:sz="0" w:space="0" w:color="auto"/>
            <w:left w:val="none" w:sz="0" w:space="0" w:color="auto"/>
            <w:bottom w:val="none" w:sz="0" w:space="0" w:color="auto"/>
            <w:right w:val="none" w:sz="0" w:space="0" w:color="auto"/>
          </w:divBdr>
        </w:div>
      </w:divsChild>
    </w:div>
    <w:div w:id="983238092">
      <w:bodyDiv w:val="1"/>
      <w:marLeft w:val="0"/>
      <w:marRight w:val="0"/>
      <w:marTop w:val="0"/>
      <w:marBottom w:val="0"/>
      <w:divBdr>
        <w:top w:val="none" w:sz="0" w:space="0" w:color="auto"/>
        <w:left w:val="none" w:sz="0" w:space="0" w:color="auto"/>
        <w:bottom w:val="none" w:sz="0" w:space="0" w:color="auto"/>
        <w:right w:val="none" w:sz="0" w:space="0" w:color="auto"/>
      </w:divBdr>
      <w:divsChild>
        <w:div w:id="892540257">
          <w:marLeft w:val="547"/>
          <w:marRight w:val="0"/>
          <w:marTop w:val="0"/>
          <w:marBottom w:val="0"/>
          <w:divBdr>
            <w:top w:val="none" w:sz="0" w:space="0" w:color="auto"/>
            <w:left w:val="none" w:sz="0" w:space="0" w:color="auto"/>
            <w:bottom w:val="none" w:sz="0" w:space="0" w:color="auto"/>
            <w:right w:val="none" w:sz="0" w:space="0" w:color="auto"/>
          </w:divBdr>
        </w:div>
      </w:divsChild>
    </w:div>
    <w:div w:id="1327902732">
      <w:bodyDiv w:val="1"/>
      <w:marLeft w:val="0"/>
      <w:marRight w:val="0"/>
      <w:marTop w:val="0"/>
      <w:marBottom w:val="0"/>
      <w:divBdr>
        <w:top w:val="none" w:sz="0" w:space="0" w:color="auto"/>
        <w:left w:val="none" w:sz="0" w:space="0" w:color="auto"/>
        <w:bottom w:val="none" w:sz="0" w:space="0" w:color="auto"/>
        <w:right w:val="none" w:sz="0" w:space="0" w:color="auto"/>
      </w:divBdr>
      <w:divsChild>
        <w:div w:id="1703287790">
          <w:marLeft w:val="547"/>
          <w:marRight w:val="0"/>
          <w:marTop w:val="0"/>
          <w:marBottom w:val="0"/>
          <w:divBdr>
            <w:top w:val="none" w:sz="0" w:space="0" w:color="auto"/>
            <w:left w:val="none" w:sz="0" w:space="0" w:color="auto"/>
            <w:bottom w:val="none" w:sz="0" w:space="0" w:color="auto"/>
            <w:right w:val="none" w:sz="0" w:space="0" w:color="auto"/>
          </w:divBdr>
        </w:div>
        <w:div w:id="2057773428">
          <w:marLeft w:val="547"/>
          <w:marRight w:val="0"/>
          <w:marTop w:val="0"/>
          <w:marBottom w:val="0"/>
          <w:divBdr>
            <w:top w:val="none" w:sz="0" w:space="0" w:color="auto"/>
            <w:left w:val="none" w:sz="0" w:space="0" w:color="auto"/>
            <w:bottom w:val="none" w:sz="0" w:space="0" w:color="auto"/>
            <w:right w:val="none" w:sz="0" w:space="0" w:color="auto"/>
          </w:divBdr>
        </w:div>
        <w:div w:id="1821068811">
          <w:marLeft w:val="547"/>
          <w:marRight w:val="0"/>
          <w:marTop w:val="0"/>
          <w:marBottom w:val="0"/>
          <w:divBdr>
            <w:top w:val="none" w:sz="0" w:space="0" w:color="auto"/>
            <w:left w:val="none" w:sz="0" w:space="0" w:color="auto"/>
            <w:bottom w:val="none" w:sz="0" w:space="0" w:color="auto"/>
            <w:right w:val="none" w:sz="0" w:space="0" w:color="auto"/>
          </w:divBdr>
        </w:div>
        <w:div w:id="507914891">
          <w:marLeft w:val="547"/>
          <w:marRight w:val="0"/>
          <w:marTop w:val="0"/>
          <w:marBottom w:val="0"/>
          <w:divBdr>
            <w:top w:val="none" w:sz="0" w:space="0" w:color="auto"/>
            <w:left w:val="none" w:sz="0" w:space="0" w:color="auto"/>
            <w:bottom w:val="none" w:sz="0" w:space="0" w:color="auto"/>
            <w:right w:val="none" w:sz="0" w:space="0" w:color="auto"/>
          </w:divBdr>
        </w:div>
        <w:div w:id="534659487">
          <w:marLeft w:val="547"/>
          <w:marRight w:val="0"/>
          <w:marTop w:val="0"/>
          <w:marBottom w:val="0"/>
          <w:divBdr>
            <w:top w:val="none" w:sz="0" w:space="0" w:color="auto"/>
            <w:left w:val="none" w:sz="0" w:space="0" w:color="auto"/>
            <w:bottom w:val="none" w:sz="0" w:space="0" w:color="auto"/>
            <w:right w:val="none" w:sz="0" w:space="0" w:color="auto"/>
          </w:divBdr>
        </w:div>
        <w:div w:id="86537833">
          <w:marLeft w:val="547"/>
          <w:marRight w:val="0"/>
          <w:marTop w:val="0"/>
          <w:marBottom w:val="0"/>
          <w:divBdr>
            <w:top w:val="none" w:sz="0" w:space="0" w:color="auto"/>
            <w:left w:val="none" w:sz="0" w:space="0" w:color="auto"/>
            <w:bottom w:val="none" w:sz="0" w:space="0" w:color="auto"/>
            <w:right w:val="none" w:sz="0" w:space="0" w:color="auto"/>
          </w:divBdr>
        </w:div>
      </w:divsChild>
    </w:div>
    <w:div w:id="1716543464">
      <w:bodyDiv w:val="1"/>
      <w:marLeft w:val="0"/>
      <w:marRight w:val="0"/>
      <w:marTop w:val="0"/>
      <w:marBottom w:val="0"/>
      <w:divBdr>
        <w:top w:val="none" w:sz="0" w:space="0" w:color="auto"/>
        <w:left w:val="none" w:sz="0" w:space="0" w:color="auto"/>
        <w:bottom w:val="none" w:sz="0" w:space="0" w:color="auto"/>
        <w:right w:val="none" w:sz="0" w:space="0" w:color="auto"/>
      </w:divBdr>
    </w:div>
    <w:div w:id="1945770594">
      <w:bodyDiv w:val="1"/>
      <w:marLeft w:val="0"/>
      <w:marRight w:val="0"/>
      <w:marTop w:val="0"/>
      <w:marBottom w:val="0"/>
      <w:divBdr>
        <w:top w:val="none" w:sz="0" w:space="0" w:color="auto"/>
        <w:left w:val="none" w:sz="0" w:space="0" w:color="auto"/>
        <w:bottom w:val="none" w:sz="0" w:space="0" w:color="auto"/>
        <w:right w:val="none" w:sz="0" w:space="0" w:color="auto"/>
      </w:divBdr>
      <w:divsChild>
        <w:div w:id="264776006">
          <w:marLeft w:val="864"/>
          <w:marRight w:val="0"/>
          <w:marTop w:val="75"/>
          <w:marBottom w:val="0"/>
          <w:divBdr>
            <w:top w:val="none" w:sz="0" w:space="0" w:color="auto"/>
            <w:left w:val="none" w:sz="0" w:space="0" w:color="auto"/>
            <w:bottom w:val="none" w:sz="0" w:space="0" w:color="auto"/>
            <w:right w:val="none" w:sz="0" w:space="0" w:color="auto"/>
          </w:divBdr>
        </w:div>
        <w:div w:id="324751106">
          <w:marLeft w:val="864"/>
          <w:marRight w:val="0"/>
          <w:marTop w:val="75"/>
          <w:marBottom w:val="0"/>
          <w:divBdr>
            <w:top w:val="none" w:sz="0" w:space="0" w:color="auto"/>
            <w:left w:val="none" w:sz="0" w:space="0" w:color="auto"/>
            <w:bottom w:val="none" w:sz="0" w:space="0" w:color="auto"/>
            <w:right w:val="none" w:sz="0" w:space="0" w:color="auto"/>
          </w:divBdr>
        </w:div>
        <w:div w:id="619923011">
          <w:marLeft w:val="432"/>
          <w:marRight w:val="0"/>
          <w:marTop w:val="115"/>
          <w:marBottom w:val="0"/>
          <w:divBdr>
            <w:top w:val="none" w:sz="0" w:space="0" w:color="auto"/>
            <w:left w:val="none" w:sz="0" w:space="0" w:color="auto"/>
            <w:bottom w:val="none" w:sz="0" w:space="0" w:color="auto"/>
            <w:right w:val="none" w:sz="0" w:space="0" w:color="auto"/>
          </w:divBdr>
        </w:div>
        <w:div w:id="803812838">
          <w:marLeft w:val="432"/>
          <w:marRight w:val="0"/>
          <w:marTop w:val="115"/>
          <w:marBottom w:val="0"/>
          <w:divBdr>
            <w:top w:val="none" w:sz="0" w:space="0" w:color="auto"/>
            <w:left w:val="none" w:sz="0" w:space="0" w:color="auto"/>
            <w:bottom w:val="none" w:sz="0" w:space="0" w:color="auto"/>
            <w:right w:val="none" w:sz="0" w:space="0" w:color="auto"/>
          </w:divBdr>
        </w:div>
        <w:div w:id="877550684">
          <w:marLeft w:val="432"/>
          <w:marRight w:val="0"/>
          <w:marTop w:val="115"/>
          <w:marBottom w:val="0"/>
          <w:divBdr>
            <w:top w:val="none" w:sz="0" w:space="0" w:color="auto"/>
            <w:left w:val="none" w:sz="0" w:space="0" w:color="auto"/>
            <w:bottom w:val="none" w:sz="0" w:space="0" w:color="auto"/>
            <w:right w:val="none" w:sz="0" w:space="0" w:color="auto"/>
          </w:divBdr>
        </w:div>
        <w:div w:id="1004556705">
          <w:marLeft w:val="864"/>
          <w:marRight w:val="0"/>
          <w:marTop w:val="75"/>
          <w:marBottom w:val="0"/>
          <w:divBdr>
            <w:top w:val="none" w:sz="0" w:space="0" w:color="auto"/>
            <w:left w:val="none" w:sz="0" w:space="0" w:color="auto"/>
            <w:bottom w:val="none" w:sz="0" w:space="0" w:color="auto"/>
            <w:right w:val="none" w:sz="0" w:space="0" w:color="auto"/>
          </w:divBdr>
        </w:div>
        <w:div w:id="1122916413">
          <w:marLeft w:val="864"/>
          <w:marRight w:val="0"/>
          <w:marTop w:val="75"/>
          <w:marBottom w:val="0"/>
          <w:divBdr>
            <w:top w:val="none" w:sz="0" w:space="0" w:color="auto"/>
            <w:left w:val="none" w:sz="0" w:space="0" w:color="auto"/>
            <w:bottom w:val="none" w:sz="0" w:space="0" w:color="auto"/>
            <w:right w:val="none" w:sz="0" w:space="0" w:color="auto"/>
          </w:divBdr>
        </w:div>
        <w:div w:id="1147283623">
          <w:marLeft w:val="432"/>
          <w:marRight w:val="0"/>
          <w:marTop w:val="115"/>
          <w:marBottom w:val="0"/>
          <w:divBdr>
            <w:top w:val="none" w:sz="0" w:space="0" w:color="auto"/>
            <w:left w:val="none" w:sz="0" w:space="0" w:color="auto"/>
            <w:bottom w:val="none" w:sz="0" w:space="0" w:color="auto"/>
            <w:right w:val="none" w:sz="0" w:space="0" w:color="auto"/>
          </w:divBdr>
        </w:div>
        <w:div w:id="1347516537">
          <w:marLeft w:val="864"/>
          <w:marRight w:val="0"/>
          <w:marTop w:val="75"/>
          <w:marBottom w:val="0"/>
          <w:divBdr>
            <w:top w:val="none" w:sz="0" w:space="0" w:color="auto"/>
            <w:left w:val="none" w:sz="0" w:space="0" w:color="auto"/>
            <w:bottom w:val="none" w:sz="0" w:space="0" w:color="auto"/>
            <w:right w:val="none" w:sz="0" w:space="0" w:color="auto"/>
          </w:divBdr>
        </w:div>
        <w:div w:id="1433549172">
          <w:marLeft w:val="432"/>
          <w:marRight w:val="0"/>
          <w:marTop w:val="115"/>
          <w:marBottom w:val="0"/>
          <w:divBdr>
            <w:top w:val="none" w:sz="0" w:space="0" w:color="auto"/>
            <w:left w:val="none" w:sz="0" w:space="0" w:color="auto"/>
            <w:bottom w:val="none" w:sz="0" w:space="0" w:color="auto"/>
            <w:right w:val="none" w:sz="0" w:space="0" w:color="auto"/>
          </w:divBdr>
        </w:div>
        <w:div w:id="1682508104">
          <w:marLeft w:val="864"/>
          <w:marRight w:val="0"/>
          <w:marTop w:val="75"/>
          <w:marBottom w:val="0"/>
          <w:divBdr>
            <w:top w:val="none" w:sz="0" w:space="0" w:color="auto"/>
            <w:left w:val="none" w:sz="0" w:space="0" w:color="auto"/>
            <w:bottom w:val="none" w:sz="0" w:space="0" w:color="auto"/>
            <w:right w:val="none" w:sz="0" w:space="0" w:color="auto"/>
          </w:divBdr>
        </w:div>
        <w:div w:id="2016415710">
          <w:marLeft w:val="432"/>
          <w:marRight w:val="0"/>
          <w:marTop w:val="115"/>
          <w:marBottom w:val="0"/>
          <w:divBdr>
            <w:top w:val="none" w:sz="0" w:space="0" w:color="auto"/>
            <w:left w:val="none" w:sz="0" w:space="0" w:color="auto"/>
            <w:bottom w:val="none" w:sz="0" w:space="0" w:color="auto"/>
            <w:right w:val="none" w:sz="0" w:space="0" w:color="auto"/>
          </w:divBdr>
        </w:div>
      </w:divsChild>
    </w:div>
    <w:div w:id="2002611003">
      <w:bodyDiv w:val="1"/>
      <w:marLeft w:val="0"/>
      <w:marRight w:val="0"/>
      <w:marTop w:val="0"/>
      <w:marBottom w:val="0"/>
      <w:divBdr>
        <w:top w:val="none" w:sz="0" w:space="0" w:color="auto"/>
        <w:left w:val="none" w:sz="0" w:space="0" w:color="auto"/>
        <w:bottom w:val="none" w:sz="0" w:space="0" w:color="auto"/>
        <w:right w:val="none" w:sz="0" w:space="0" w:color="auto"/>
      </w:divBdr>
      <w:divsChild>
        <w:div w:id="959646931">
          <w:marLeft w:val="547"/>
          <w:marRight w:val="0"/>
          <w:marTop w:val="0"/>
          <w:marBottom w:val="0"/>
          <w:divBdr>
            <w:top w:val="none" w:sz="0" w:space="0" w:color="auto"/>
            <w:left w:val="none" w:sz="0" w:space="0" w:color="auto"/>
            <w:bottom w:val="none" w:sz="0" w:space="0" w:color="auto"/>
            <w:right w:val="none" w:sz="0" w:space="0" w:color="auto"/>
          </w:divBdr>
        </w:div>
      </w:divsChild>
    </w:div>
    <w:div w:id="2043628633">
      <w:bodyDiv w:val="1"/>
      <w:marLeft w:val="0"/>
      <w:marRight w:val="0"/>
      <w:marTop w:val="0"/>
      <w:marBottom w:val="0"/>
      <w:divBdr>
        <w:top w:val="none" w:sz="0" w:space="0" w:color="auto"/>
        <w:left w:val="none" w:sz="0" w:space="0" w:color="auto"/>
        <w:bottom w:val="none" w:sz="0" w:space="0" w:color="auto"/>
        <w:right w:val="none" w:sz="0" w:space="0" w:color="auto"/>
      </w:divBdr>
      <w:divsChild>
        <w:div w:id="38558826">
          <w:marLeft w:val="547"/>
          <w:marRight w:val="0"/>
          <w:marTop w:val="0"/>
          <w:marBottom w:val="0"/>
          <w:divBdr>
            <w:top w:val="none" w:sz="0" w:space="0" w:color="auto"/>
            <w:left w:val="none" w:sz="0" w:space="0" w:color="auto"/>
            <w:bottom w:val="none" w:sz="0" w:space="0" w:color="auto"/>
            <w:right w:val="none" w:sz="0" w:space="0" w:color="auto"/>
          </w:divBdr>
        </w:div>
      </w:divsChild>
    </w:div>
    <w:div w:id="2143493843">
      <w:bodyDiv w:val="1"/>
      <w:marLeft w:val="0"/>
      <w:marRight w:val="0"/>
      <w:marTop w:val="0"/>
      <w:marBottom w:val="0"/>
      <w:divBdr>
        <w:top w:val="none" w:sz="0" w:space="0" w:color="auto"/>
        <w:left w:val="none" w:sz="0" w:space="0" w:color="auto"/>
        <w:bottom w:val="none" w:sz="0" w:space="0" w:color="auto"/>
        <w:right w:val="none" w:sz="0" w:space="0" w:color="auto"/>
      </w:divBdr>
      <w:divsChild>
        <w:div w:id="61760243">
          <w:marLeft w:val="547"/>
          <w:marRight w:val="0"/>
          <w:marTop w:val="115"/>
          <w:marBottom w:val="0"/>
          <w:divBdr>
            <w:top w:val="none" w:sz="0" w:space="0" w:color="auto"/>
            <w:left w:val="none" w:sz="0" w:space="0" w:color="auto"/>
            <w:bottom w:val="none" w:sz="0" w:space="0" w:color="auto"/>
            <w:right w:val="none" w:sz="0" w:space="0" w:color="auto"/>
          </w:divBdr>
        </w:div>
        <w:div w:id="642002025">
          <w:marLeft w:val="547"/>
          <w:marRight w:val="0"/>
          <w:marTop w:val="115"/>
          <w:marBottom w:val="0"/>
          <w:divBdr>
            <w:top w:val="none" w:sz="0" w:space="0" w:color="auto"/>
            <w:left w:val="none" w:sz="0" w:space="0" w:color="auto"/>
            <w:bottom w:val="none" w:sz="0" w:space="0" w:color="auto"/>
            <w:right w:val="none" w:sz="0" w:space="0" w:color="auto"/>
          </w:divBdr>
        </w:div>
        <w:div w:id="12547050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voorhees@bus.msu.edu" TargetMode="External"/><Relationship Id="rId14" Type="http://schemas.openxmlformats.org/officeDocument/2006/relationships/image" Target="media/image5.gif"/><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MSU Template">
      <a:dk1>
        <a:sysClr val="windowText" lastClr="000000"/>
      </a:dk1>
      <a:lt1>
        <a:sysClr val="window" lastClr="FFFFFF"/>
      </a:lt1>
      <a:dk2>
        <a:srgbClr val="003300"/>
      </a:dk2>
      <a:lt2>
        <a:srgbClr val="D8D8D8"/>
      </a:lt2>
      <a:accent1>
        <a:srgbClr val="003300"/>
      </a:accent1>
      <a:accent2>
        <a:srgbClr val="006600"/>
      </a:accent2>
      <a:accent3>
        <a:srgbClr val="105964"/>
      </a:accent3>
      <a:accent4>
        <a:srgbClr val="20C8F7"/>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0186F-3B13-4A54-A08D-D0C32C67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8218</Words>
  <Characters>46844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Eli Broad College of Business</Company>
  <LinksUpToDate>false</LinksUpToDate>
  <CharactersWithSpaces>54953</CharactersWithSpaces>
  <SharedDoc>false</SharedDoc>
  <HLinks>
    <vt:vector size="138" baseType="variant">
      <vt:variant>
        <vt:i4>1507383</vt:i4>
      </vt:variant>
      <vt:variant>
        <vt:i4>134</vt:i4>
      </vt:variant>
      <vt:variant>
        <vt:i4>0</vt:i4>
      </vt:variant>
      <vt:variant>
        <vt:i4>5</vt:i4>
      </vt:variant>
      <vt:variant>
        <vt:lpwstr/>
      </vt:variant>
      <vt:variant>
        <vt:lpwstr>_Toc215374766</vt:lpwstr>
      </vt:variant>
      <vt:variant>
        <vt:i4>1507383</vt:i4>
      </vt:variant>
      <vt:variant>
        <vt:i4>128</vt:i4>
      </vt:variant>
      <vt:variant>
        <vt:i4>0</vt:i4>
      </vt:variant>
      <vt:variant>
        <vt:i4>5</vt:i4>
      </vt:variant>
      <vt:variant>
        <vt:lpwstr/>
      </vt:variant>
      <vt:variant>
        <vt:lpwstr>_Toc215374765</vt:lpwstr>
      </vt:variant>
      <vt:variant>
        <vt:i4>1507383</vt:i4>
      </vt:variant>
      <vt:variant>
        <vt:i4>122</vt:i4>
      </vt:variant>
      <vt:variant>
        <vt:i4>0</vt:i4>
      </vt:variant>
      <vt:variant>
        <vt:i4>5</vt:i4>
      </vt:variant>
      <vt:variant>
        <vt:lpwstr/>
      </vt:variant>
      <vt:variant>
        <vt:lpwstr>_Toc215374764</vt:lpwstr>
      </vt:variant>
      <vt:variant>
        <vt:i4>1507383</vt:i4>
      </vt:variant>
      <vt:variant>
        <vt:i4>116</vt:i4>
      </vt:variant>
      <vt:variant>
        <vt:i4>0</vt:i4>
      </vt:variant>
      <vt:variant>
        <vt:i4>5</vt:i4>
      </vt:variant>
      <vt:variant>
        <vt:lpwstr/>
      </vt:variant>
      <vt:variant>
        <vt:lpwstr>_Toc215374763</vt:lpwstr>
      </vt:variant>
      <vt:variant>
        <vt:i4>1507383</vt:i4>
      </vt:variant>
      <vt:variant>
        <vt:i4>110</vt:i4>
      </vt:variant>
      <vt:variant>
        <vt:i4>0</vt:i4>
      </vt:variant>
      <vt:variant>
        <vt:i4>5</vt:i4>
      </vt:variant>
      <vt:variant>
        <vt:lpwstr/>
      </vt:variant>
      <vt:variant>
        <vt:lpwstr>_Toc215374762</vt:lpwstr>
      </vt:variant>
      <vt:variant>
        <vt:i4>1507383</vt:i4>
      </vt:variant>
      <vt:variant>
        <vt:i4>104</vt:i4>
      </vt:variant>
      <vt:variant>
        <vt:i4>0</vt:i4>
      </vt:variant>
      <vt:variant>
        <vt:i4>5</vt:i4>
      </vt:variant>
      <vt:variant>
        <vt:lpwstr/>
      </vt:variant>
      <vt:variant>
        <vt:lpwstr>_Toc215374761</vt:lpwstr>
      </vt:variant>
      <vt:variant>
        <vt:i4>1507383</vt:i4>
      </vt:variant>
      <vt:variant>
        <vt:i4>98</vt:i4>
      </vt:variant>
      <vt:variant>
        <vt:i4>0</vt:i4>
      </vt:variant>
      <vt:variant>
        <vt:i4>5</vt:i4>
      </vt:variant>
      <vt:variant>
        <vt:lpwstr/>
      </vt:variant>
      <vt:variant>
        <vt:lpwstr>_Toc215374760</vt:lpwstr>
      </vt:variant>
      <vt:variant>
        <vt:i4>1310775</vt:i4>
      </vt:variant>
      <vt:variant>
        <vt:i4>92</vt:i4>
      </vt:variant>
      <vt:variant>
        <vt:i4>0</vt:i4>
      </vt:variant>
      <vt:variant>
        <vt:i4>5</vt:i4>
      </vt:variant>
      <vt:variant>
        <vt:lpwstr/>
      </vt:variant>
      <vt:variant>
        <vt:lpwstr>_Toc215374759</vt:lpwstr>
      </vt:variant>
      <vt:variant>
        <vt:i4>1310775</vt:i4>
      </vt:variant>
      <vt:variant>
        <vt:i4>86</vt:i4>
      </vt:variant>
      <vt:variant>
        <vt:i4>0</vt:i4>
      </vt:variant>
      <vt:variant>
        <vt:i4>5</vt:i4>
      </vt:variant>
      <vt:variant>
        <vt:lpwstr/>
      </vt:variant>
      <vt:variant>
        <vt:lpwstr>_Toc215374758</vt:lpwstr>
      </vt:variant>
      <vt:variant>
        <vt:i4>1310775</vt:i4>
      </vt:variant>
      <vt:variant>
        <vt:i4>80</vt:i4>
      </vt:variant>
      <vt:variant>
        <vt:i4>0</vt:i4>
      </vt:variant>
      <vt:variant>
        <vt:i4>5</vt:i4>
      </vt:variant>
      <vt:variant>
        <vt:lpwstr/>
      </vt:variant>
      <vt:variant>
        <vt:lpwstr>_Toc215374757</vt:lpwstr>
      </vt:variant>
      <vt:variant>
        <vt:i4>1310775</vt:i4>
      </vt:variant>
      <vt:variant>
        <vt:i4>74</vt:i4>
      </vt:variant>
      <vt:variant>
        <vt:i4>0</vt:i4>
      </vt:variant>
      <vt:variant>
        <vt:i4>5</vt:i4>
      </vt:variant>
      <vt:variant>
        <vt:lpwstr/>
      </vt:variant>
      <vt:variant>
        <vt:lpwstr>_Toc215374756</vt:lpwstr>
      </vt:variant>
      <vt:variant>
        <vt:i4>1310775</vt:i4>
      </vt:variant>
      <vt:variant>
        <vt:i4>68</vt:i4>
      </vt:variant>
      <vt:variant>
        <vt:i4>0</vt:i4>
      </vt:variant>
      <vt:variant>
        <vt:i4>5</vt:i4>
      </vt:variant>
      <vt:variant>
        <vt:lpwstr/>
      </vt:variant>
      <vt:variant>
        <vt:lpwstr>_Toc215374755</vt:lpwstr>
      </vt:variant>
      <vt:variant>
        <vt:i4>1310775</vt:i4>
      </vt:variant>
      <vt:variant>
        <vt:i4>62</vt:i4>
      </vt:variant>
      <vt:variant>
        <vt:i4>0</vt:i4>
      </vt:variant>
      <vt:variant>
        <vt:i4>5</vt:i4>
      </vt:variant>
      <vt:variant>
        <vt:lpwstr/>
      </vt:variant>
      <vt:variant>
        <vt:lpwstr>_Toc215374754</vt:lpwstr>
      </vt:variant>
      <vt:variant>
        <vt:i4>1310775</vt:i4>
      </vt:variant>
      <vt:variant>
        <vt:i4>56</vt:i4>
      </vt:variant>
      <vt:variant>
        <vt:i4>0</vt:i4>
      </vt:variant>
      <vt:variant>
        <vt:i4>5</vt:i4>
      </vt:variant>
      <vt:variant>
        <vt:lpwstr/>
      </vt:variant>
      <vt:variant>
        <vt:lpwstr>_Toc215374753</vt:lpwstr>
      </vt:variant>
      <vt:variant>
        <vt:i4>1310775</vt:i4>
      </vt:variant>
      <vt:variant>
        <vt:i4>50</vt:i4>
      </vt:variant>
      <vt:variant>
        <vt:i4>0</vt:i4>
      </vt:variant>
      <vt:variant>
        <vt:i4>5</vt:i4>
      </vt:variant>
      <vt:variant>
        <vt:lpwstr/>
      </vt:variant>
      <vt:variant>
        <vt:lpwstr>_Toc215374752</vt:lpwstr>
      </vt:variant>
      <vt:variant>
        <vt:i4>1310775</vt:i4>
      </vt:variant>
      <vt:variant>
        <vt:i4>44</vt:i4>
      </vt:variant>
      <vt:variant>
        <vt:i4>0</vt:i4>
      </vt:variant>
      <vt:variant>
        <vt:i4>5</vt:i4>
      </vt:variant>
      <vt:variant>
        <vt:lpwstr/>
      </vt:variant>
      <vt:variant>
        <vt:lpwstr>_Toc215374751</vt:lpwstr>
      </vt:variant>
      <vt:variant>
        <vt:i4>1310775</vt:i4>
      </vt:variant>
      <vt:variant>
        <vt:i4>38</vt:i4>
      </vt:variant>
      <vt:variant>
        <vt:i4>0</vt:i4>
      </vt:variant>
      <vt:variant>
        <vt:i4>5</vt:i4>
      </vt:variant>
      <vt:variant>
        <vt:lpwstr/>
      </vt:variant>
      <vt:variant>
        <vt:lpwstr>_Toc215374750</vt:lpwstr>
      </vt:variant>
      <vt:variant>
        <vt:i4>1376311</vt:i4>
      </vt:variant>
      <vt:variant>
        <vt:i4>32</vt:i4>
      </vt:variant>
      <vt:variant>
        <vt:i4>0</vt:i4>
      </vt:variant>
      <vt:variant>
        <vt:i4>5</vt:i4>
      </vt:variant>
      <vt:variant>
        <vt:lpwstr/>
      </vt:variant>
      <vt:variant>
        <vt:lpwstr>_Toc215374749</vt:lpwstr>
      </vt:variant>
      <vt:variant>
        <vt:i4>1376311</vt:i4>
      </vt:variant>
      <vt:variant>
        <vt:i4>26</vt:i4>
      </vt:variant>
      <vt:variant>
        <vt:i4>0</vt:i4>
      </vt:variant>
      <vt:variant>
        <vt:i4>5</vt:i4>
      </vt:variant>
      <vt:variant>
        <vt:lpwstr/>
      </vt:variant>
      <vt:variant>
        <vt:lpwstr>_Toc215374748</vt:lpwstr>
      </vt:variant>
      <vt:variant>
        <vt:i4>1376311</vt:i4>
      </vt:variant>
      <vt:variant>
        <vt:i4>20</vt:i4>
      </vt:variant>
      <vt:variant>
        <vt:i4>0</vt:i4>
      </vt:variant>
      <vt:variant>
        <vt:i4>5</vt:i4>
      </vt:variant>
      <vt:variant>
        <vt:lpwstr/>
      </vt:variant>
      <vt:variant>
        <vt:lpwstr>_Toc215374747</vt:lpwstr>
      </vt:variant>
      <vt:variant>
        <vt:i4>1376311</vt:i4>
      </vt:variant>
      <vt:variant>
        <vt:i4>14</vt:i4>
      </vt:variant>
      <vt:variant>
        <vt:i4>0</vt:i4>
      </vt:variant>
      <vt:variant>
        <vt:i4>5</vt:i4>
      </vt:variant>
      <vt:variant>
        <vt:lpwstr/>
      </vt:variant>
      <vt:variant>
        <vt:lpwstr>_Toc215374746</vt:lpwstr>
      </vt:variant>
      <vt:variant>
        <vt:i4>1376311</vt:i4>
      </vt:variant>
      <vt:variant>
        <vt:i4>8</vt:i4>
      </vt:variant>
      <vt:variant>
        <vt:i4>0</vt:i4>
      </vt:variant>
      <vt:variant>
        <vt:i4>5</vt:i4>
      </vt:variant>
      <vt:variant>
        <vt:lpwstr/>
      </vt:variant>
      <vt:variant>
        <vt:lpwstr>_Toc215374745</vt:lpwstr>
      </vt:variant>
      <vt:variant>
        <vt:i4>1376311</vt:i4>
      </vt:variant>
      <vt:variant>
        <vt:i4>2</vt:i4>
      </vt:variant>
      <vt:variant>
        <vt:i4>0</vt:i4>
      </vt:variant>
      <vt:variant>
        <vt:i4>5</vt:i4>
      </vt:variant>
      <vt:variant>
        <vt:lpwstr/>
      </vt:variant>
      <vt:variant>
        <vt:lpwstr>_Toc215374744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M. Voorhees</dc:creator>
  <cp:lastModifiedBy>Voorhees, Clay</cp:lastModifiedBy>
  <cp:revision>4</cp:revision>
  <cp:lastPrinted>2014-02-23T01:31:00Z</cp:lastPrinted>
  <dcterms:created xsi:type="dcterms:W3CDTF">2014-04-16T03:02:00Z</dcterms:created>
  <dcterms:modified xsi:type="dcterms:W3CDTF">2014-04-16T03:05:00Z</dcterms:modified>
</cp:coreProperties>
</file>